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Na osnovu članova 73. do 81. Zakona o visokom obrazovanju, prečišćeni tekst („Službene novine Kantona Sarajevo“, broj: 42/13 i 13/15) i Pravila studiranja za prvi ciklus i integrirani studij na Univerzitetu u Sarajevu, Univerzitet u Sarajevu  o b j a v l j u j e </w:t>
      </w:r>
    </w:p>
    <w:p w:rsidR="0084427C" w:rsidRDefault="0084427C" w:rsidP="0084427C">
      <w:pPr>
        <w:rPr>
          <w:lang w:eastAsia="en-US"/>
        </w:rPr>
      </w:pPr>
    </w:p>
    <w:p w:rsidR="0084427C" w:rsidRDefault="0084427C" w:rsidP="0084427C">
      <w:pPr>
        <w:rPr>
          <w:lang w:eastAsia="en-US"/>
        </w:rPr>
      </w:pPr>
    </w:p>
    <w:p w:rsidR="0084427C" w:rsidRDefault="0084427C" w:rsidP="0084427C">
      <w:pPr>
        <w:jc w:val="center"/>
        <w:rPr>
          <w:b/>
          <w:lang w:eastAsia="en-US"/>
        </w:rPr>
      </w:pPr>
      <w:r>
        <w:rPr>
          <w:b/>
          <w:lang w:eastAsia="en-US"/>
        </w:rPr>
        <w:t>KONKURS</w:t>
      </w:r>
    </w:p>
    <w:p w:rsidR="0084427C" w:rsidRDefault="0084427C" w:rsidP="0084427C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ZA UPIS STUDENATA U PRVU GODINU PRVOG CIKLUSA I INTEGRIRANOG STUDIJA (PRVOG i DRUGOG CIKLUSA) NA UNIVERZITETU U SARAJEVU </w:t>
      </w:r>
    </w:p>
    <w:p w:rsidR="0084427C" w:rsidRDefault="0084427C" w:rsidP="0084427C">
      <w:pPr>
        <w:jc w:val="center"/>
        <w:rPr>
          <w:b/>
          <w:lang w:eastAsia="en-US"/>
        </w:rPr>
      </w:pPr>
      <w:r>
        <w:rPr>
          <w:b/>
          <w:lang w:eastAsia="en-US"/>
        </w:rPr>
        <w:t>U STUDIJSKOJ 2017/2018. GODINI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Konkurs se raspisuje za upis u prvu godinu prvog ciklusa studija koji se organizira na fakultetima i akademijama Univerziteta u Sarajevu (u daljnjem tekstu: organizacione jedinice).</w:t>
      </w:r>
    </w:p>
    <w:p w:rsidR="0084427C" w:rsidRDefault="0084427C" w:rsidP="0084427C">
      <w:pPr>
        <w:jc w:val="both"/>
        <w:rPr>
          <w:color w:val="FF0000"/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Prijave na Konkurs za upis podnose se organizacionim jedinicama do 10. jula 2017. godine.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Terminološko korištenje muškog ili ženskog roda u ovom konkursu podrazumijeva uključivanje oba roda.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Ukoliko je za prijem studenata predviđeno polaganje prijemnog ispita, svaka organizaciona jedinica će utvrditi datum i raspored polaganja prijemnog ispita, kao i sadržaj i način polaganja prijemnog ispita, što će objaviti na svojim web stranicama/oglasnim pločama.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Prijemni ispiti će se završiti do 27. augusta 2017. godine.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Upis primljenih studenata obavit će se u periodu od 1. do 22. septembra 2017. godine, s tim da organizacione jedinice, koje popune upisnu kvotu, upis mogu vršiti i prije predviđenog termina, a po okončanju žalbenog roka.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outlineLvl w:val="0"/>
        <w:rPr>
          <w:spacing w:val="-5"/>
        </w:rPr>
      </w:pPr>
      <w:r>
        <w:rPr>
          <w:lang w:eastAsia="en-US"/>
        </w:rPr>
        <w:t xml:space="preserve">Visina participacije cijena usluga i školarina Univerziteta u Sarajevu, te fakulteta i akademija u njegovom sastavu utvrđena je Odlukom Vlade Kantona Sarajevo o davanju saglasnosti na visinu participacije cijena usluga, upisnina i drugih troškova studija Univerziteta u Sarajevu, te fakulteta i akademija u njegovom sastavu </w:t>
      </w:r>
      <w:r>
        <w:rPr>
          <w:spacing w:val="-5"/>
        </w:rPr>
        <w:t>(„Službene novine Kantona Sarajevo“, broj:  19/09, 31/12, 36/12, 4/15 i 15/15).</w:t>
      </w:r>
    </w:p>
    <w:p w:rsidR="0084427C" w:rsidRDefault="0084427C" w:rsidP="0084427C">
      <w:pPr>
        <w:jc w:val="both"/>
        <w:outlineLvl w:val="0"/>
        <w:rPr>
          <w:spacing w:val="-5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Djeca šehida i palih branitelja i djeca bez oba roditelja koji prvi put upisuju prvu ili odgovarajuću godinu studija po starom ili bolonjskom sistemu studiranja oslobođeni su obaveze plaćanja upisnine u iznosu od 100,00 KM (stotinu konvertibilnih maraka).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rPr>
          <w:b/>
          <w:lang w:eastAsia="en-US"/>
        </w:rPr>
      </w:pPr>
      <w:r>
        <w:rPr>
          <w:b/>
          <w:lang w:eastAsia="en-US"/>
        </w:rPr>
        <w:t>OPĆE ODREDBE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U prvu godinu studija u studijskoj 2017/2018. godini kandidati se upisuju u skladu sa planom upisa studenata.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Pravo učešća na Konkurs pod jednakim uvjetima imaju državljani Bosne i Hercegovine i strani državljani sa završenom srednjom školom u četverogodišnjem trajanju u Bosni i Hercegovini, kao i kandidati koji su srednju školu završili izvan Bosne i Hercegovine, a za koje je nakon postupka nostrifikacije odnosno ekvivalencije utvrđeno da imaju završeno adekvatno obrazovanje za nastavak školovanja.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Izuzetno, kandidati koji su srednju školu završili izvan Bosne i Hercegovine imaju pravo učešća na Konkursu i prije izvršene nostrifikacije odnosno ekvivalencije svjedočanstva o završenom srednjem obrazovanju u inozemstvu, ali se u prvu godinu studija mogu upisati nakon izvršene nostrifikacije odnosno ekvivalencije o završenom srednjem obrazovanju u inozemstvu, a najkasnije do početka studijske 2017/2018. godine.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Pravo učešća na Konkursu i polaganje prijemnog ispita imaju i kandidati sa završenom srednjom školom po međunarodnim programima koji su odobreni od nadležnog ministarstva, kao i kandidati iz država nastalih nakon raspada SFRJ, s tim što su dužni dostaviti svjedočanstvo o završenoj srednjoj školi odnosno nostrificirano svjedočanstvo za kandidate koji prethodno obrazovanje nisu završili u Bosni i Hercegovini prije početka upisa.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Ukoliko ovi kandidati prilikom predaje dokumentacije za upis nemaju nostrificirano svjedočanstvo, organizaciona jedinica je dužna zaprimiti ostalu dokumentaciju i uključiti kandidata u postupak za upis prema odredbama člana 80. Zakona o visokom obrazovanju Kantona Sarajevo, prečišćeni tekst („Službene novine Kantona Sarajevo“, broj: 42/13 i 13/15), u kojem se navodi da se kandidat koji ispunjava uvjete konkursa, a nalazi se na rang-listi kandidata koji su položili prijemni ispit u okviru odobrene kvote studenata za upis na tu organizacionu jedinicu, može upisati u prvu studijsku godinu prvog ciklusa studija nakon izvršene nostrifikacije odnosno ekvivalencije svjedočanstva, a najkasnije do početka studijske godine.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U izuzetnim slučajevima, kandidat se može uvjetno upisati u prvu studijsku godinu prije izvršene nostrifikacije odnosno ekvivalencije svjedočanstva, uz prezentiranje potvrde da je postupak nostrifikacije odnosno ekvivalencije po njegovom zahtjevu u toku i da kašnjenje u donošenju odgovarajućeg rješenja nije rezultat njegovog propusta koji mu se može staviti na teret.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Prijem i upis studenata u prvu godinu studija provodi posebna komisija koju imenuje vijeće organizacione jedinice. 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Izbor kandidata vršit će se na osnovu Odluke o kriterijima i mjerilima za utvrđivanje redoslijeda prijema kandidata za upis studenata u prvu godinu studija na organizacione jedinice Univerziteta u Sarajevu, koja je sastavni dio ovog konkursa, kao i pojedinačnih kriterija utvrđenih za vrednovanje ocjena iz predmeta relevantnih za odgovarajući studijski program i vrednovanje rezultata prijemnih ispita ukoliko su predviđeni.</w:t>
      </w:r>
    </w:p>
    <w:p w:rsidR="0084427C" w:rsidRDefault="0084427C" w:rsidP="0084427C">
      <w:pPr>
        <w:jc w:val="both"/>
        <w:rPr>
          <w:highlight w:val="yellow"/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Prijemni ispit vršit će se testom ili drugom pisanom formom u ovjerenom duplikatu, od čega jedna kopija ostaje organizacionoj jedinici, a druga kandidatu.</w:t>
      </w:r>
    </w:p>
    <w:p w:rsidR="0084427C" w:rsidRDefault="0084427C" w:rsidP="0084427C">
      <w:pPr>
        <w:jc w:val="both"/>
        <w:rPr>
          <w:color w:val="000000"/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Preliminarnu rang-listu svih primljenih i prijavljenih kandidata organizacione jedinice će objaviti na oglasnoj ploči nakon što je verificira vijeće organizacione jedinice, najkasnije dva dana od posljednjeg dana polaganja prijemnog ispita, a za organizacione jedinice na kojima se prijemni ispit ne polaže – najkasnije dva dana nakon isteka roka za podnošenje prijava na Konkurs.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Organizacione jedinice će na svojim web stranicama/oglasnim pločama dati potpune informacije o mjestu i vremenu predaje dokumenata za prijavu na Konkurs.</w:t>
      </w: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lastRenderedPageBreak/>
        <w:t xml:space="preserve">Za prijave na Konkurs za upis u prvu godinu studija kandidat je dužan predati sljedeće dokumente: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numPr>
          <w:ilvl w:val="0"/>
          <w:numId w:val="15"/>
        </w:numPr>
        <w:jc w:val="both"/>
        <w:rPr>
          <w:lang w:eastAsia="en-US"/>
        </w:rPr>
      </w:pPr>
      <w:r>
        <w:rPr>
          <w:lang w:eastAsia="en-US"/>
        </w:rPr>
        <w:t xml:space="preserve">zahtjev za upis u kome je tačno naznačen odsjek na koji konkurira, </w:t>
      </w:r>
    </w:p>
    <w:p w:rsidR="0084427C" w:rsidRDefault="0084427C" w:rsidP="0084427C">
      <w:pPr>
        <w:numPr>
          <w:ilvl w:val="0"/>
          <w:numId w:val="15"/>
        </w:numPr>
        <w:jc w:val="both"/>
        <w:rPr>
          <w:lang w:eastAsia="en-US"/>
        </w:rPr>
      </w:pPr>
      <w:r>
        <w:rPr>
          <w:lang w:eastAsia="en-US"/>
        </w:rPr>
        <w:t>originalna svjedočanstva o završenim razredima srednje škole završene u Bosni i Hercegovini u četverogodišnjem trajanju odnosno odgovarajuće nostrificirane dokumente za kandidate koji srednju školu nisu završili u Bosni i Hercegovini (ukoliko su dokumenti u postupku nostrifikacije, prilažu se prevedeni i od sudskog tumača ovjereni dokumenti),</w:t>
      </w:r>
    </w:p>
    <w:p w:rsidR="0084427C" w:rsidRDefault="0084427C" w:rsidP="0084427C">
      <w:pPr>
        <w:numPr>
          <w:ilvl w:val="0"/>
          <w:numId w:val="15"/>
        </w:numPr>
        <w:jc w:val="both"/>
        <w:rPr>
          <w:lang w:eastAsia="en-US"/>
        </w:rPr>
      </w:pPr>
      <w:r>
        <w:rPr>
          <w:lang w:eastAsia="en-US"/>
        </w:rPr>
        <w:t xml:space="preserve">originalnu diplomu o završenoj srednjoj školi, </w:t>
      </w:r>
    </w:p>
    <w:p w:rsidR="0084427C" w:rsidRDefault="0084427C" w:rsidP="0084427C">
      <w:pPr>
        <w:numPr>
          <w:ilvl w:val="0"/>
          <w:numId w:val="15"/>
        </w:numPr>
        <w:jc w:val="both"/>
        <w:rPr>
          <w:lang w:eastAsia="en-US"/>
        </w:rPr>
      </w:pPr>
      <w:r>
        <w:rPr>
          <w:lang w:eastAsia="en-US"/>
        </w:rPr>
        <w:t xml:space="preserve">izvod iz matične knjige rođenih, </w:t>
      </w:r>
    </w:p>
    <w:p w:rsidR="0084427C" w:rsidRDefault="0084427C" w:rsidP="0084427C">
      <w:pPr>
        <w:numPr>
          <w:ilvl w:val="0"/>
          <w:numId w:val="15"/>
        </w:numPr>
        <w:jc w:val="both"/>
        <w:rPr>
          <w:lang w:eastAsia="en-US"/>
        </w:rPr>
      </w:pPr>
      <w:r>
        <w:rPr>
          <w:lang w:eastAsia="en-US"/>
        </w:rPr>
        <w:t>uvjerenje o državljanstvu i</w:t>
      </w:r>
    </w:p>
    <w:p w:rsidR="0084427C" w:rsidRDefault="0084427C" w:rsidP="0084427C">
      <w:pPr>
        <w:numPr>
          <w:ilvl w:val="0"/>
          <w:numId w:val="15"/>
        </w:numPr>
        <w:jc w:val="both"/>
        <w:rPr>
          <w:lang w:eastAsia="en-US"/>
        </w:rPr>
      </w:pPr>
      <w:r>
        <w:rPr>
          <w:lang w:eastAsia="en-US"/>
        </w:rPr>
        <w:t>druge dokumente relevantne za utvrđivanje broja bodova po kriterijima.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Prijave podnesene poslije utvrđenog roka kao i nepotpune prijave neće se uzimati u razmatranje.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Ukoliko se u prvom upisnom roku ne primi planirani broj kandidata, organizacione jedinice Univerziteta mogu do 27. augusta 2017. godine objaviti i realizirati naknadni konkurs. Pravo prijave na naknadni konkurs i polaganje naknadnog prijemnog ispita imaju svi kandidati koji konkuriraju prvi put za upis kao i kandidati koji su konkurirali u prvom roku, a nisu položili prijemni ispit ili su odbijeni zbog ograničenog broja kandidata.</w:t>
      </w:r>
    </w:p>
    <w:p w:rsidR="0084427C" w:rsidRDefault="0084427C" w:rsidP="0084427C">
      <w:pPr>
        <w:rPr>
          <w:lang w:eastAsia="en-US"/>
        </w:rPr>
      </w:pPr>
    </w:p>
    <w:p w:rsidR="0084427C" w:rsidRDefault="0084427C" w:rsidP="0084427C">
      <w:pPr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Univerzitet i organizacione jedinice obavezni su da prije upisa studenata u studijsku godinu na javan i transparentan način, objavom na svojoj web stranici/oglasnoj ploči, upoznaju sve studente sa pravilima studiranja, nastavnim planom i programom, te akademskom titulom i stručnim zvanjem koje se stječe nakon završetka studija. </w:t>
      </w:r>
    </w:p>
    <w:p w:rsidR="0084427C" w:rsidRDefault="0084427C" w:rsidP="0084427C">
      <w:pPr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Kandidatima koji nisu primljeni organizacione jedinice omogućit će preuzimanje dokumentacije u roku od sedam dana od dana objavljivanja konačne rang-liste. </w:t>
      </w:r>
    </w:p>
    <w:p w:rsidR="0084427C" w:rsidRDefault="0084427C" w:rsidP="0084427C">
      <w:pPr>
        <w:keepNext/>
        <w:spacing w:before="240" w:after="6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br w:type="page"/>
      </w:r>
      <w:r>
        <w:rPr>
          <w:b/>
          <w:bCs/>
          <w:lang w:eastAsia="en-US"/>
        </w:rPr>
        <w:lastRenderedPageBreak/>
        <w:t>ODLUKA</w:t>
      </w:r>
    </w:p>
    <w:p w:rsidR="0084427C" w:rsidRDefault="0084427C" w:rsidP="0084427C">
      <w:pPr>
        <w:jc w:val="center"/>
        <w:rPr>
          <w:b/>
          <w:lang w:eastAsia="en-US"/>
        </w:rPr>
      </w:pPr>
      <w:r>
        <w:rPr>
          <w:b/>
          <w:lang w:eastAsia="en-US"/>
        </w:rPr>
        <w:t>O KRITERIJIMA I MJERILIMA ZA UTVRĐIVANJE REDOSLIJEDA PRIJEMA KANDIDATA ZA UPIS U PRVU GODINU PRVOG CIKLUSA I INTEGRIRANOG STUDIJA (PRVOG i DRUGOG CIKLUSA) NA UNIVERZITETU U SARAJEVU U STUDIJSKOJ 2017/2018. GODINI</w:t>
      </w:r>
    </w:p>
    <w:p w:rsidR="0084427C" w:rsidRDefault="0084427C" w:rsidP="0084427C">
      <w:pPr>
        <w:jc w:val="center"/>
        <w:rPr>
          <w:lang w:eastAsia="en-US"/>
        </w:rPr>
      </w:pPr>
    </w:p>
    <w:p w:rsidR="0084427C" w:rsidRDefault="0084427C" w:rsidP="0084427C">
      <w:pPr>
        <w:jc w:val="center"/>
        <w:rPr>
          <w:lang w:eastAsia="en-US"/>
        </w:rPr>
      </w:pPr>
    </w:p>
    <w:p w:rsidR="0084427C" w:rsidRDefault="0084427C" w:rsidP="0084427C">
      <w:pPr>
        <w:jc w:val="center"/>
        <w:rPr>
          <w:b/>
          <w:lang w:eastAsia="en-US"/>
        </w:rPr>
      </w:pPr>
      <w:r>
        <w:rPr>
          <w:b/>
          <w:lang w:eastAsia="en-US"/>
        </w:rPr>
        <w:t>Član 1.</w:t>
      </w: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Ovom odlukom utvrđuju se zajednički kriteriji i mjerila za bodovanje i upis kandidata u prvu godinu studija na organizacionim jedinicama (fakultetima i akademijama) Univerziteta u Sarajevu u studijskoj 2017/2018. godini.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Terminološko korištenje muškog ili ženskog roda u ovom konkursu podrazumijeva uključivanje oba roda.</w:t>
      </w:r>
    </w:p>
    <w:p w:rsidR="0084427C" w:rsidRDefault="0084427C" w:rsidP="0084427C">
      <w:pPr>
        <w:jc w:val="center"/>
        <w:rPr>
          <w:lang w:eastAsia="en-US"/>
        </w:rPr>
      </w:pPr>
    </w:p>
    <w:p w:rsidR="0084427C" w:rsidRDefault="0084427C" w:rsidP="0084427C">
      <w:pPr>
        <w:jc w:val="center"/>
        <w:rPr>
          <w:b/>
          <w:lang w:eastAsia="en-US"/>
        </w:rPr>
      </w:pPr>
      <w:r>
        <w:rPr>
          <w:b/>
          <w:lang w:eastAsia="en-US"/>
        </w:rPr>
        <w:t>Član 2.</w:t>
      </w: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Rangiranje kandidata i prijem studenata u prvu godinu studija vršit će se u zavisnosti od broja bodova koje kandidat osvoji: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numPr>
          <w:ilvl w:val="0"/>
          <w:numId w:val="16"/>
        </w:numPr>
        <w:jc w:val="both"/>
        <w:rPr>
          <w:lang w:eastAsia="en-US"/>
        </w:rPr>
      </w:pPr>
      <w:r>
        <w:rPr>
          <w:lang w:eastAsia="en-US"/>
        </w:rPr>
        <w:t>ukoliko je predviđeno polaganje prijemnog ispita, na osnovu:</w:t>
      </w:r>
    </w:p>
    <w:p w:rsidR="0084427C" w:rsidRDefault="0084427C" w:rsidP="0084427C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 xml:space="preserve">općeg uspjeha, </w:t>
      </w:r>
    </w:p>
    <w:p w:rsidR="0084427C" w:rsidRDefault="0084427C" w:rsidP="0084427C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 xml:space="preserve">uspjeha iz </w:t>
      </w:r>
      <w:r>
        <w:rPr>
          <w:i/>
          <w:lang w:eastAsia="en-US"/>
        </w:rPr>
        <w:t>maternjeg jezika</w:t>
      </w:r>
      <w:r>
        <w:rPr>
          <w:lang w:eastAsia="en-US"/>
        </w:rPr>
        <w:t xml:space="preserve"> i pojedinih predmeta značajnih za odgovarajući studij,</w:t>
      </w:r>
    </w:p>
    <w:p w:rsidR="0084427C" w:rsidRDefault="0084427C" w:rsidP="0084427C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 xml:space="preserve">uspjeha iz </w:t>
      </w:r>
      <w:r>
        <w:rPr>
          <w:i/>
          <w:lang w:eastAsia="en-US"/>
        </w:rPr>
        <w:t>engleskog jezika</w:t>
      </w:r>
      <w:r>
        <w:rPr>
          <w:lang w:eastAsia="en-US"/>
        </w:rPr>
        <w:t xml:space="preserve"> (ukoliko se nastava organizuje na engleskom jeziku)</w:t>
      </w:r>
    </w:p>
    <w:p w:rsidR="0084427C" w:rsidRDefault="0084427C" w:rsidP="0084427C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 xml:space="preserve">rezultata postignutih na prijemnom ispitu, </w:t>
      </w:r>
    </w:p>
    <w:p w:rsidR="0084427C" w:rsidRDefault="0084427C" w:rsidP="0084427C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 xml:space="preserve">rezultata ostvarenih na takmičenjima iz predmeta relevantnih za određeni studij i </w:t>
      </w:r>
    </w:p>
    <w:p w:rsidR="0084427C" w:rsidRDefault="0084427C" w:rsidP="0084427C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>odličan (5,0) uspjeh iz svih nastavnih predmeta i primjerno vladanje u toku cjelokupnog srednjoškolskog obrazovanja.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numPr>
          <w:ilvl w:val="0"/>
          <w:numId w:val="16"/>
        </w:numPr>
        <w:jc w:val="both"/>
        <w:rPr>
          <w:lang w:eastAsia="en-US"/>
        </w:rPr>
      </w:pPr>
      <w:r>
        <w:rPr>
          <w:lang w:eastAsia="en-US"/>
        </w:rPr>
        <w:t xml:space="preserve">Ukoliko nije predviđeno polaganje prijemnog ispita, na osnovu: </w:t>
      </w:r>
    </w:p>
    <w:p w:rsidR="0084427C" w:rsidRDefault="0084427C" w:rsidP="0084427C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 xml:space="preserve">općeg uspjeha, </w:t>
      </w:r>
    </w:p>
    <w:p w:rsidR="0084427C" w:rsidRDefault="0084427C" w:rsidP="0084427C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 xml:space="preserve">uspjeha iz </w:t>
      </w:r>
      <w:r>
        <w:rPr>
          <w:i/>
          <w:lang w:eastAsia="en-US"/>
        </w:rPr>
        <w:t>maternjeg jezika</w:t>
      </w:r>
      <w:r>
        <w:rPr>
          <w:lang w:eastAsia="en-US"/>
        </w:rPr>
        <w:t xml:space="preserve"> i pojedinih predmeta značajnih za odgovarajući studij, </w:t>
      </w:r>
    </w:p>
    <w:p w:rsidR="0084427C" w:rsidRDefault="0084427C" w:rsidP="0084427C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 xml:space="preserve">uspjeha iz </w:t>
      </w:r>
      <w:r>
        <w:rPr>
          <w:i/>
          <w:lang w:eastAsia="en-US"/>
        </w:rPr>
        <w:t>engleskog jezika</w:t>
      </w:r>
      <w:r>
        <w:rPr>
          <w:lang w:eastAsia="en-US"/>
        </w:rPr>
        <w:t xml:space="preserve"> (ukoliko se nastava organizuje na engleskom jeziku)</w:t>
      </w:r>
    </w:p>
    <w:p w:rsidR="0084427C" w:rsidRDefault="0084427C" w:rsidP="0084427C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>rezultata ostvarenih na takmičenjima iz predmeta relevantnih za određeni studij i</w:t>
      </w:r>
    </w:p>
    <w:p w:rsidR="0084427C" w:rsidRDefault="0084427C" w:rsidP="0084427C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>odličan (5,0) uspjeh iz svih nastavnih predmeta i primjerno vladanje u toku cjelokupnog srednjoškolskog obrazovanja.</w:t>
      </w:r>
    </w:p>
    <w:p w:rsidR="0084427C" w:rsidRDefault="0084427C" w:rsidP="0084427C">
      <w:pPr>
        <w:jc w:val="center"/>
        <w:rPr>
          <w:b/>
          <w:lang w:eastAsia="en-US"/>
        </w:rPr>
      </w:pPr>
    </w:p>
    <w:p w:rsidR="0084427C" w:rsidRDefault="0084427C" w:rsidP="0084427C">
      <w:pPr>
        <w:jc w:val="center"/>
        <w:rPr>
          <w:b/>
          <w:lang w:eastAsia="en-US"/>
        </w:rPr>
      </w:pPr>
      <w:r>
        <w:rPr>
          <w:b/>
          <w:lang w:eastAsia="en-US"/>
        </w:rPr>
        <w:t>Član 3.</w:t>
      </w: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Broj bodova po osnovu općeg uspjeha iznosi maksimalno 20, a utvrđuje se tako što se prosječna ocjena iz svih predmeta u svim razredima, zaokružena na dvije decimale, pomnoži sa 4.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center"/>
        <w:rPr>
          <w:b/>
          <w:lang w:eastAsia="en-US"/>
        </w:rPr>
      </w:pPr>
      <w:r>
        <w:rPr>
          <w:b/>
          <w:lang w:eastAsia="en-US"/>
        </w:rPr>
        <w:t>Član 4.</w:t>
      </w: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Broj bodova po osnovu uspjeha iz predmeta značajnih za odgovarajući studijski program i rezultata postignutih na prijemnom ispitu utvrđuje se kako slijedi: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numPr>
          <w:ilvl w:val="0"/>
          <w:numId w:val="18"/>
        </w:numPr>
        <w:jc w:val="both"/>
        <w:rPr>
          <w:lang w:eastAsia="en-US"/>
        </w:rPr>
      </w:pPr>
      <w:r>
        <w:rPr>
          <w:lang w:eastAsia="en-US"/>
        </w:rPr>
        <w:t>ukoliko je predviđeno polaganje prijemnog ispita, na osnovu:</w:t>
      </w:r>
    </w:p>
    <w:p w:rsidR="0084427C" w:rsidRDefault="0084427C" w:rsidP="0084427C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 xml:space="preserve">uspjeha iz </w:t>
      </w:r>
      <w:r>
        <w:rPr>
          <w:i/>
          <w:lang w:eastAsia="en-US"/>
        </w:rPr>
        <w:t>maternjeg jezika, odnosno engleskog jezika (</w:t>
      </w:r>
      <w:r>
        <w:rPr>
          <w:lang w:eastAsia="en-US"/>
        </w:rPr>
        <w:t xml:space="preserve">(ukoliko se nastava organizuje na engleskom jeziku) i grupe predmeta koji su značajni za odgovarajući studij, </w:t>
      </w:r>
      <w:r>
        <w:rPr>
          <w:lang w:eastAsia="en-US"/>
        </w:rPr>
        <w:lastRenderedPageBreak/>
        <w:t>vrednuje se sa maksimalno 40 bodova i to tako što se prosječna ocjena iz grupe ovih predmeta zaokruži na dvije decimale i pomnoži sa 8,</w:t>
      </w:r>
    </w:p>
    <w:p w:rsidR="0084427C" w:rsidRDefault="0084427C" w:rsidP="0084427C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>rezultata postignutih na prijemnom ispitu, vrednuje se sa maksimalno 40 bodova.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numPr>
          <w:ilvl w:val="0"/>
          <w:numId w:val="18"/>
        </w:numPr>
        <w:jc w:val="both"/>
        <w:rPr>
          <w:lang w:eastAsia="en-US"/>
        </w:rPr>
      </w:pPr>
      <w:r>
        <w:rPr>
          <w:lang w:eastAsia="en-US"/>
        </w:rPr>
        <w:t xml:space="preserve">Ukoliko nije predviđeno polaganje prijemnog ispita, na osnovu: </w:t>
      </w:r>
    </w:p>
    <w:p w:rsidR="0084427C" w:rsidRDefault="0084427C" w:rsidP="0084427C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 xml:space="preserve">uspjeha iz </w:t>
      </w:r>
      <w:r>
        <w:rPr>
          <w:i/>
          <w:lang w:eastAsia="en-US"/>
        </w:rPr>
        <w:t>maternjeg jezika</w:t>
      </w:r>
      <w:r>
        <w:rPr>
          <w:lang w:eastAsia="en-US"/>
        </w:rPr>
        <w:t>, odnosno engleskog jezika (ukoliko se nastava organizuje na engleskom jeziku) i grupe predmeta koji su značajni za odgovarajući studij, vrednuje se sa maksimalno 80 bodova i to tako što se prosječna ocjena iz grupe ovih predmeta zaokruži na dvije decimale i pomnoži sa 16.</w:t>
      </w:r>
    </w:p>
    <w:p w:rsidR="0084427C" w:rsidRDefault="0084427C" w:rsidP="0084427C">
      <w:pPr>
        <w:rPr>
          <w:b/>
          <w:lang w:eastAsia="en-US"/>
        </w:rPr>
      </w:pPr>
    </w:p>
    <w:p w:rsidR="0084427C" w:rsidRDefault="0084427C" w:rsidP="0084427C">
      <w:pPr>
        <w:jc w:val="center"/>
        <w:rPr>
          <w:b/>
          <w:lang w:eastAsia="en-US"/>
        </w:rPr>
      </w:pPr>
      <w:r>
        <w:rPr>
          <w:b/>
          <w:lang w:eastAsia="en-US"/>
        </w:rPr>
        <w:t>Član 5.</w:t>
      </w: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Vrednovanje rezultata na osnovu uspjeha postignutog na prijemnom ispitu, kao i spisak predmeta značajnih za odgovarajući studijski program iz kojih se polaže prijemni ispit i način bodovanja po ovom osnovu, organizacione jedinice će istaći na svojim oglasnim pločama i web stranicama.</w:t>
      </w:r>
    </w:p>
    <w:p w:rsidR="0084427C" w:rsidRDefault="0084427C" w:rsidP="0084427C">
      <w:pPr>
        <w:rPr>
          <w:lang w:eastAsia="en-US"/>
        </w:rPr>
      </w:pPr>
    </w:p>
    <w:p w:rsidR="0084427C" w:rsidRDefault="0084427C" w:rsidP="0084427C">
      <w:pPr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Član 6.</w:t>
      </w: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Za jedno od osvojenih mjesta na lokalnom (općinskom, gradskom) takmičenju učenika srednjih škola dobija se sljedeći broj bodova:</w:t>
      </w:r>
    </w:p>
    <w:p w:rsidR="0084427C" w:rsidRDefault="0084427C" w:rsidP="0084427C">
      <w:pPr>
        <w:numPr>
          <w:ilvl w:val="0"/>
          <w:numId w:val="19"/>
        </w:numPr>
        <w:jc w:val="both"/>
        <w:rPr>
          <w:lang w:eastAsia="en-US"/>
        </w:rPr>
      </w:pPr>
      <w:r>
        <w:rPr>
          <w:lang w:eastAsia="en-US"/>
        </w:rPr>
        <w:t>za osvojeno prvo mjesto – 2 boda,</w:t>
      </w:r>
    </w:p>
    <w:p w:rsidR="0084427C" w:rsidRDefault="0084427C" w:rsidP="0084427C">
      <w:pPr>
        <w:numPr>
          <w:ilvl w:val="0"/>
          <w:numId w:val="19"/>
        </w:numPr>
        <w:jc w:val="both"/>
        <w:rPr>
          <w:lang w:eastAsia="en-US"/>
        </w:rPr>
      </w:pPr>
      <w:r>
        <w:rPr>
          <w:lang w:eastAsia="en-US"/>
        </w:rPr>
        <w:t>za osvojeno drugo mjesto – 1 bod i</w:t>
      </w:r>
    </w:p>
    <w:p w:rsidR="0084427C" w:rsidRDefault="0084427C" w:rsidP="0084427C">
      <w:pPr>
        <w:numPr>
          <w:ilvl w:val="0"/>
          <w:numId w:val="19"/>
        </w:numPr>
        <w:jc w:val="both"/>
        <w:rPr>
          <w:lang w:eastAsia="en-US"/>
        </w:rPr>
      </w:pPr>
      <w:r>
        <w:rPr>
          <w:lang w:eastAsia="en-US"/>
        </w:rPr>
        <w:t>za osvojeno treće mjesto – 0,5 bodova.</w:t>
      </w:r>
    </w:p>
    <w:p w:rsidR="0084427C" w:rsidRDefault="0084427C" w:rsidP="0084427C">
      <w:pPr>
        <w:ind w:left="720"/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Za jedno od osvojenih mjesta na kantonalnom takmičenju učenika srednjih škola dobija se sljedeći broj bodova:</w:t>
      </w:r>
    </w:p>
    <w:p w:rsidR="0084427C" w:rsidRDefault="0084427C" w:rsidP="0084427C">
      <w:pPr>
        <w:numPr>
          <w:ilvl w:val="0"/>
          <w:numId w:val="20"/>
        </w:numPr>
        <w:jc w:val="both"/>
        <w:rPr>
          <w:lang w:eastAsia="en-US"/>
        </w:rPr>
      </w:pPr>
      <w:r>
        <w:rPr>
          <w:lang w:eastAsia="en-US"/>
        </w:rPr>
        <w:t>za osvojeno prvo mjesto – 3 boda,</w:t>
      </w:r>
    </w:p>
    <w:p w:rsidR="0084427C" w:rsidRDefault="0084427C" w:rsidP="0084427C">
      <w:pPr>
        <w:numPr>
          <w:ilvl w:val="0"/>
          <w:numId w:val="20"/>
        </w:numPr>
        <w:jc w:val="both"/>
        <w:rPr>
          <w:lang w:eastAsia="en-US"/>
        </w:rPr>
      </w:pPr>
      <w:r>
        <w:rPr>
          <w:lang w:eastAsia="en-US"/>
        </w:rPr>
        <w:t>za osvojeno drugo mjesto – 2 boda i</w:t>
      </w:r>
    </w:p>
    <w:p w:rsidR="0084427C" w:rsidRDefault="0084427C" w:rsidP="0084427C">
      <w:pPr>
        <w:numPr>
          <w:ilvl w:val="0"/>
          <w:numId w:val="20"/>
        </w:numPr>
        <w:jc w:val="both"/>
        <w:rPr>
          <w:lang w:eastAsia="en-US"/>
        </w:rPr>
      </w:pPr>
      <w:r>
        <w:rPr>
          <w:lang w:eastAsia="en-US"/>
        </w:rPr>
        <w:t>za osvojeno treće mjesto – 1 bod.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Za jedno od osvojenih mjesta na takmičenju učenika srednjih škola na nivou entiteta i Bosne i Hercegovine dobija se sljedeći broj bodova:</w:t>
      </w:r>
    </w:p>
    <w:p w:rsidR="0084427C" w:rsidRDefault="0084427C" w:rsidP="0084427C">
      <w:pPr>
        <w:numPr>
          <w:ilvl w:val="0"/>
          <w:numId w:val="21"/>
        </w:numPr>
        <w:jc w:val="both"/>
        <w:rPr>
          <w:lang w:eastAsia="en-US"/>
        </w:rPr>
      </w:pPr>
      <w:r>
        <w:rPr>
          <w:lang w:eastAsia="en-US"/>
        </w:rPr>
        <w:t>za osvojeno prvo mjesto – 4 boda,</w:t>
      </w:r>
    </w:p>
    <w:p w:rsidR="0084427C" w:rsidRDefault="0084427C" w:rsidP="0084427C">
      <w:pPr>
        <w:numPr>
          <w:ilvl w:val="0"/>
          <w:numId w:val="21"/>
        </w:numPr>
        <w:jc w:val="both"/>
        <w:rPr>
          <w:lang w:eastAsia="en-US"/>
        </w:rPr>
      </w:pPr>
      <w:r>
        <w:rPr>
          <w:lang w:eastAsia="en-US"/>
        </w:rPr>
        <w:t xml:space="preserve">za osvojeno drugo mjesto – 3 boda i </w:t>
      </w:r>
    </w:p>
    <w:p w:rsidR="0084427C" w:rsidRDefault="0084427C" w:rsidP="0084427C">
      <w:pPr>
        <w:numPr>
          <w:ilvl w:val="0"/>
          <w:numId w:val="21"/>
        </w:numPr>
        <w:jc w:val="both"/>
        <w:rPr>
          <w:lang w:eastAsia="en-US"/>
        </w:rPr>
      </w:pPr>
      <w:r>
        <w:rPr>
          <w:lang w:eastAsia="en-US"/>
        </w:rPr>
        <w:t>za osvojeno treće mjesto – 2 boda.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Za jedno od osvojenih mjesta na međunarodnom takmičenju učenika srednjih škola dobija se sljedeći broj bodova: </w:t>
      </w:r>
    </w:p>
    <w:p w:rsidR="0084427C" w:rsidRDefault="0084427C" w:rsidP="0084427C">
      <w:pPr>
        <w:numPr>
          <w:ilvl w:val="0"/>
          <w:numId w:val="22"/>
        </w:numPr>
        <w:jc w:val="both"/>
        <w:rPr>
          <w:lang w:eastAsia="en-US"/>
        </w:rPr>
      </w:pPr>
      <w:r>
        <w:rPr>
          <w:lang w:eastAsia="en-US"/>
        </w:rPr>
        <w:t>za osvojeno prvo mjesto – 5 bodova,</w:t>
      </w:r>
    </w:p>
    <w:p w:rsidR="0084427C" w:rsidRDefault="0084427C" w:rsidP="0084427C">
      <w:pPr>
        <w:numPr>
          <w:ilvl w:val="0"/>
          <w:numId w:val="22"/>
        </w:numPr>
        <w:jc w:val="both"/>
        <w:rPr>
          <w:lang w:eastAsia="en-US"/>
        </w:rPr>
      </w:pPr>
      <w:r>
        <w:rPr>
          <w:lang w:eastAsia="en-US"/>
        </w:rPr>
        <w:t xml:space="preserve">za osvojeno drugo mjesto – 4 boda i </w:t>
      </w:r>
    </w:p>
    <w:p w:rsidR="0084427C" w:rsidRDefault="0084427C" w:rsidP="0084427C">
      <w:pPr>
        <w:numPr>
          <w:ilvl w:val="0"/>
          <w:numId w:val="22"/>
        </w:numPr>
        <w:jc w:val="both"/>
        <w:rPr>
          <w:lang w:eastAsia="en-US"/>
        </w:rPr>
      </w:pPr>
      <w:r>
        <w:rPr>
          <w:lang w:eastAsia="en-US"/>
        </w:rPr>
        <w:t>za osvojeno treće mjesto – 3 boda.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Ukupan broj bodova, a koje kandidat dobija po osnovu takmičenja navedenih u ovom članu, formira se na osnovu zbira bodova po svim rezultatima, s tim da se boduju rezultati ostvareni na takmičenjima iz predmeta relevantnim za određeni studij.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Za tehničke fakultete, pored navedenog, boduju se i rezultati u okviru takmičenja pod nazivom „Smotra tehničkog stvaralaštva”, koje je organiziralo Ministarstvo za obrazovanje, nauku i mlade Kantona Sarajevo. Na Fakultetu sporta i tjelesnog odgoja boduju se i rezultati postignuti u vrhunskom sportu, na osnovu kriterija koje utvrdi Fakultet.</w:t>
      </w:r>
    </w:p>
    <w:p w:rsidR="0084427C" w:rsidRDefault="0084427C" w:rsidP="0084427C">
      <w:pPr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lastRenderedPageBreak/>
        <w:t xml:space="preserve">Za kandidate iz država nastalih raspadom bivše SFRJ za bodovanje ostvarenih rezultata na takmičenjima primjenjivat će se odredbe utvrđene u stavovima 1, 2. i 3 ovog člana, uz primjenu principa ekvivalencije (lokalno = općinsko, gradsko; kantonalno = županijsko/regionalno, regije unutar države; entitetsko = pokrajinsko i ostalo; državno = državno). </w:t>
      </w:r>
    </w:p>
    <w:p w:rsidR="0084427C" w:rsidRDefault="0084427C" w:rsidP="0084427C">
      <w:pPr>
        <w:rPr>
          <w:lang w:eastAsia="en-US"/>
        </w:rPr>
      </w:pPr>
    </w:p>
    <w:p w:rsidR="0084427C" w:rsidRDefault="0084427C" w:rsidP="0084427C">
      <w:pPr>
        <w:jc w:val="center"/>
        <w:rPr>
          <w:b/>
          <w:lang w:eastAsia="en-US"/>
        </w:rPr>
      </w:pPr>
      <w:r>
        <w:rPr>
          <w:b/>
          <w:lang w:eastAsia="en-US"/>
        </w:rPr>
        <w:t>Član 7.</w:t>
      </w: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Kandidatima koji su imali odličan (5,0) uspjeh iz svih nastavnih predmeta i primjerno vladanje u toku cjelokupnog srednjoškolskog obrazovanja, dodjeljuje se 5 (pet) bodova.</w:t>
      </w:r>
    </w:p>
    <w:p w:rsidR="0084427C" w:rsidRDefault="0084427C" w:rsidP="0084427C">
      <w:pPr>
        <w:jc w:val="center"/>
        <w:rPr>
          <w:lang w:eastAsia="en-US"/>
        </w:rPr>
      </w:pPr>
    </w:p>
    <w:p w:rsidR="0084427C" w:rsidRDefault="0084427C" w:rsidP="0084427C">
      <w:pPr>
        <w:jc w:val="center"/>
        <w:rPr>
          <w:b/>
          <w:lang w:eastAsia="en-US"/>
        </w:rPr>
      </w:pPr>
    </w:p>
    <w:p w:rsidR="0084427C" w:rsidRDefault="0084427C" w:rsidP="0084427C">
      <w:pPr>
        <w:jc w:val="center"/>
        <w:rPr>
          <w:b/>
          <w:lang w:eastAsia="en-US"/>
        </w:rPr>
      </w:pPr>
      <w:r>
        <w:rPr>
          <w:b/>
          <w:lang w:eastAsia="en-US"/>
        </w:rPr>
        <w:t>Član 8.</w:t>
      </w: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Na umjetničke akademije mogu se upisati samo oni kandidati koji na prijemnom ispitu ostvare najmanje 60% bodova, a čija je struktura odnosno specifičnost pobliže utvrđena pravilima umjetničkih akademija.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organizacione jedinice Univerziteta u Sarajevu koje organiziraju prijemni ispit, način vrednovanja svakog pojedinačnog segmenta prijemnog ispita i minimalan rezultat koji je potrebno ostvariti za upis se utvrđuju posebnom odlukom o kriterijima organizacionih jedinica, a što će biti sadržano u oglasu koji objavljuju organizacione jedinice.</w:t>
      </w:r>
    </w:p>
    <w:p w:rsidR="0084427C" w:rsidRDefault="0084427C" w:rsidP="0084427C">
      <w:pPr>
        <w:jc w:val="center"/>
        <w:rPr>
          <w:lang w:eastAsia="en-US"/>
        </w:rPr>
      </w:pPr>
    </w:p>
    <w:p w:rsidR="0084427C" w:rsidRDefault="0084427C" w:rsidP="0084427C">
      <w:pPr>
        <w:jc w:val="center"/>
        <w:rPr>
          <w:b/>
          <w:lang w:eastAsia="en-US"/>
        </w:rPr>
      </w:pPr>
      <w:r>
        <w:rPr>
          <w:b/>
          <w:lang w:eastAsia="en-US"/>
        </w:rPr>
        <w:t>Član 9.</w:t>
      </w: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Postupak provođenja ove odluke vrši komisija koju imenuje vijeće organizacione jedinice.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Na organizacionim jedinicama na kojima se polaže prijemni ispit komisija je dužna da osigura tajnost ispitnog materijala i druge relevantne dokumentacije.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Nakon zbrajanja bodova, za svakog kandidata pojedinačno, po svim osnovama iz ove odluke, komisija sačinjava preliminarnu rang-listu svih kandidata i spisak primljenih kandidata i oglašava ih na oglasnoj ploči.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Na objavljenu rang-listu kandidati mogu uložiti pisani prigovor vijeću organizacione jedinice u roku od tri dana od dana objavljivanja liste.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Ukoliko kandidat ima prigovor na rezultate postignute na prijemnom ispitu, prigovor dokazuje ovjerenim duplikatom testa sa prijemnog ispita.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Vijeće organizacione jedinice dužno je da u roku od tri dana odluči o prigovoru kandidata i o tome ga obavijesti u pisanoj formi.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Odluka vijeća je konačna. </w:t>
      </w:r>
    </w:p>
    <w:p w:rsidR="0084427C" w:rsidRDefault="0084427C" w:rsidP="0084427C">
      <w:pPr>
        <w:jc w:val="both"/>
        <w:rPr>
          <w:color w:val="000000"/>
          <w:lang w:eastAsia="en-US"/>
        </w:rPr>
      </w:pPr>
    </w:p>
    <w:p w:rsidR="0084427C" w:rsidRDefault="0084427C" w:rsidP="0084427C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Konačni spisak upisanih studenata u svim statusima, nakon što ga usvoji </w:t>
      </w:r>
      <w:r>
        <w:rPr>
          <w:lang w:eastAsia="en-US"/>
        </w:rPr>
        <w:t xml:space="preserve">vijeće organizacione jedinice, </w:t>
      </w:r>
      <w:r>
        <w:rPr>
          <w:color w:val="000000"/>
          <w:lang w:eastAsia="en-US"/>
        </w:rPr>
        <w:t>organizaciona jedinica je obavezna objaviti na oglasnoj ploči najkasnije dva dana nakon isteka roka za donošenje odluke po izjavljenom prigovoru i dostaviti Ministarstvu najkasnije sedam dana prije početka studijske godine.</w:t>
      </w:r>
    </w:p>
    <w:p w:rsidR="0084427C" w:rsidRDefault="0084427C" w:rsidP="0084427C">
      <w:pPr>
        <w:jc w:val="center"/>
        <w:rPr>
          <w:lang w:eastAsia="en-US"/>
        </w:rPr>
      </w:pPr>
    </w:p>
    <w:p w:rsidR="0084427C" w:rsidRDefault="0084427C" w:rsidP="0084427C">
      <w:pPr>
        <w:jc w:val="center"/>
        <w:rPr>
          <w:b/>
          <w:lang w:eastAsia="en-US"/>
        </w:rPr>
      </w:pPr>
      <w:r>
        <w:rPr>
          <w:b/>
          <w:lang w:eastAsia="en-US"/>
        </w:rPr>
        <w:t>Član 10.</w:t>
      </w: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Kandidati koji, u skladu sa Konkursom, budu primljeni na odgovarajući studijski program, za upis u prvu godinu studija, pored već predatih dokumenata, podnose: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numPr>
          <w:ilvl w:val="0"/>
          <w:numId w:val="23"/>
        </w:numPr>
        <w:jc w:val="both"/>
        <w:rPr>
          <w:lang w:eastAsia="en-US"/>
        </w:rPr>
      </w:pPr>
      <w:r>
        <w:rPr>
          <w:lang w:eastAsia="en-US"/>
        </w:rPr>
        <w:t xml:space="preserve">upisni, semestralni list i ŠV-obrazac, </w:t>
      </w:r>
    </w:p>
    <w:p w:rsidR="0084427C" w:rsidRDefault="0084427C" w:rsidP="0084427C">
      <w:pPr>
        <w:numPr>
          <w:ilvl w:val="0"/>
          <w:numId w:val="23"/>
        </w:numPr>
        <w:jc w:val="both"/>
        <w:rPr>
          <w:lang w:eastAsia="en-US"/>
        </w:rPr>
      </w:pPr>
      <w:r>
        <w:rPr>
          <w:lang w:eastAsia="en-US"/>
        </w:rPr>
        <w:t xml:space="preserve">upisnicu – indeks i </w:t>
      </w:r>
    </w:p>
    <w:p w:rsidR="0084427C" w:rsidRDefault="0084427C" w:rsidP="0084427C">
      <w:pPr>
        <w:numPr>
          <w:ilvl w:val="0"/>
          <w:numId w:val="23"/>
        </w:numPr>
        <w:jc w:val="both"/>
        <w:rPr>
          <w:lang w:eastAsia="en-US"/>
        </w:rPr>
      </w:pPr>
      <w:r>
        <w:rPr>
          <w:lang w:eastAsia="en-US"/>
        </w:rPr>
        <w:t xml:space="preserve">podatke o zdravstvenom stanju – ljekarsko uvjerenje (izdaje ga Zavod za zaštitu zdravlja studenata Univerziteta u Sarajevu). 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Kada se na jedinstvenoj listi kandidata, koji su po osnovu kriterija za upis studenata utvrđenih Odlukom Vlade Kantona Sarajevo broj: 11-01-14-19957-1 od 24. juna 2009. godine, u predviđenoj kvoti upisa nađe određeni broj kandidata iz država nastalih nakon raspada SFRJ, lista primljenih kandidata se proširuje za taj broj kandidatima državljanima BiH najviše do 4% studenata u statusu za koji konkuriraju (redovni i redovni samofinansirajući).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Kada izračunati procent broja studenata u odnosu na maksimalno utvrđenu kvotu kandidata iz država nastalih nakon raspada SFRJ nije cijeli broj, u tom slučaju vrši se zaokruživanje procentualne vrijednosti u korist kandidata na sljedeći cijeli broj.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Ukoliko se na listi kandidata u kvoti do 4% nalazi više kandidata iz država nastalih nakon raspada SFRJ koji ostvare isti broj bodova, primaju se svi kandidati u statusu za koji konkuriraju, a lista se proširuje za taj broj kandidatima državljanima BiH.</w:t>
      </w:r>
    </w:p>
    <w:p w:rsidR="0084427C" w:rsidRDefault="0084427C" w:rsidP="0084427C">
      <w:pPr>
        <w:jc w:val="both"/>
        <w:rPr>
          <w:lang w:eastAsia="en-US"/>
        </w:rPr>
      </w:pP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Pod jednakim uvjetima iz ovih kriterija prednost imaju: </w:t>
      </w:r>
    </w:p>
    <w:p w:rsidR="0084427C" w:rsidRDefault="0084427C" w:rsidP="0084427C">
      <w:pPr>
        <w:numPr>
          <w:ilvl w:val="0"/>
          <w:numId w:val="24"/>
        </w:numPr>
        <w:jc w:val="both"/>
        <w:rPr>
          <w:lang w:eastAsia="en-US"/>
        </w:rPr>
      </w:pPr>
      <w:r>
        <w:rPr>
          <w:lang w:eastAsia="en-US"/>
        </w:rPr>
        <w:t>djeca boraca-branitelja BiH,</w:t>
      </w:r>
    </w:p>
    <w:p w:rsidR="0084427C" w:rsidRDefault="0084427C" w:rsidP="0084427C">
      <w:pPr>
        <w:numPr>
          <w:ilvl w:val="0"/>
          <w:numId w:val="24"/>
        </w:numPr>
        <w:jc w:val="both"/>
        <w:rPr>
          <w:lang w:eastAsia="en-US"/>
        </w:rPr>
      </w:pPr>
      <w:r>
        <w:rPr>
          <w:lang w:eastAsia="en-US"/>
        </w:rPr>
        <w:t xml:space="preserve">djeca ratnih vojnih invalida, djeca šehida i poginulih i nestalih boraca-branitelja i umrlih ratnih vojnih invalida, </w:t>
      </w:r>
    </w:p>
    <w:p w:rsidR="0084427C" w:rsidRDefault="0084427C" w:rsidP="0084427C">
      <w:pPr>
        <w:numPr>
          <w:ilvl w:val="0"/>
          <w:numId w:val="24"/>
        </w:numPr>
        <w:jc w:val="both"/>
        <w:rPr>
          <w:lang w:eastAsia="en-US"/>
        </w:rPr>
      </w:pPr>
      <w:r>
        <w:rPr>
          <w:lang w:eastAsia="en-US"/>
        </w:rPr>
        <w:t xml:space="preserve">djeca organizatora otpora, </w:t>
      </w:r>
    </w:p>
    <w:p w:rsidR="0084427C" w:rsidRDefault="0084427C" w:rsidP="0084427C">
      <w:pPr>
        <w:numPr>
          <w:ilvl w:val="0"/>
          <w:numId w:val="24"/>
        </w:numPr>
        <w:jc w:val="both"/>
        <w:rPr>
          <w:lang w:eastAsia="en-US"/>
        </w:rPr>
      </w:pPr>
      <w:r>
        <w:rPr>
          <w:lang w:eastAsia="en-US"/>
        </w:rPr>
        <w:t xml:space="preserve">djeca veterana-prvoboraca i </w:t>
      </w:r>
    </w:p>
    <w:p w:rsidR="0084427C" w:rsidRDefault="0084427C" w:rsidP="0084427C">
      <w:pPr>
        <w:numPr>
          <w:ilvl w:val="0"/>
          <w:numId w:val="24"/>
        </w:numPr>
        <w:jc w:val="both"/>
        <w:rPr>
          <w:lang w:eastAsia="en-US"/>
        </w:rPr>
      </w:pPr>
      <w:r>
        <w:rPr>
          <w:lang w:eastAsia="en-US"/>
        </w:rPr>
        <w:t xml:space="preserve">djeca nosilaca najviših ratnih priznanja. </w:t>
      </w:r>
    </w:p>
    <w:p w:rsidR="0084427C" w:rsidRDefault="0084427C" w:rsidP="0084427C">
      <w:pPr>
        <w:ind w:left="360"/>
        <w:jc w:val="both"/>
        <w:rPr>
          <w:lang w:eastAsia="en-US"/>
        </w:rPr>
      </w:pPr>
      <w:r>
        <w:rPr>
          <w:lang w:eastAsia="en-US"/>
        </w:rPr>
        <w:t>(čl. 1, 2, 5. i 24. Zakona o dopunskim pravima boraca-branitelja BiH, prečišćeni tekst („Službene novine Kantona Sarajevo“, broj: 45/12)</w:t>
      </w:r>
    </w:p>
    <w:p w:rsidR="0084427C" w:rsidRDefault="0084427C" w:rsidP="0084427C">
      <w:pPr>
        <w:spacing w:after="120"/>
        <w:ind w:left="283"/>
        <w:jc w:val="center"/>
        <w:rPr>
          <w:lang w:eastAsia="en-US"/>
        </w:rPr>
      </w:pPr>
    </w:p>
    <w:p w:rsidR="0084427C" w:rsidRDefault="0084427C" w:rsidP="0084427C">
      <w:pPr>
        <w:spacing w:after="120"/>
        <w:ind w:left="283"/>
        <w:jc w:val="center"/>
        <w:rPr>
          <w:b/>
          <w:lang w:eastAsia="en-US"/>
        </w:rPr>
      </w:pPr>
      <w:r>
        <w:rPr>
          <w:b/>
          <w:lang w:eastAsia="en-US"/>
        </w:rPr>
        <w:t>Član 11.</w:t>
      </w: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 xml:space="preserve">Invalidi sa utvrđenim stoprocentnim invaliditetom imaju pravo upisati se jedanput na određeni studijski program na Univerzitetu kao studenti budžetski finansiranih mjesta pod uvjetima: </w:t>
      </w:r>
    </w:p>
    <w:p w:rsidR="0084427C" w:rsidRDefault="0084427C" w:rsidP="0084427C">
      <w:pPr>
        <w:numPr>
          <w:ilvl w:val="0"/>
          <w:numId w:val="25"/>
        </w:numPr>
        <w:jc w:val="both"/>
        <w:rPr>
          <w:lang w:eastAsia="en-US"/>
        </w:rPr>
      </w:pPr>
      <w:r>
        <w:rPr>
          <w:lang w:eastAsia="en-US"/>
        </w:rPr>
        <w:t>da su položili prijemni ispit,</w:t>
      </w:r>
    </w:p>
    <w:p w:rsidR="0084427C" w:rsidRDefault="0084427C" w:rsidP="0084427C">
      <w:pPr>
        <w:numPr>
          <w:ilvl w:val="0"/>
          <w:numId w:val="25"/>
        </w:numPr>
        <w:jc w:val="both"/>
        <w:rPr>
          <w:lang w:eastAsia="en-US"/>
        </w:rPr>
      </w:pPr>
      <w:r>
        <w:rPr>
          <w:lang w:eastAsia="en-US"/>
        </w:rPr>
        <w:t>da su sposobni obavljati praktične zadatke u nastavi,</w:t>
      </w:r>
    </w:p>
    <w:p w:rsidR="0084427C" w:rsidRDefault="0084427C" w:rsidP="0084427C">
      <w:pPr>
        <w:numPr>
          <w:ilvl w:val="0"/>
          <w:numId w:val="25"/>
        </w:numPr>
        <w:jc w:val="both"/>
        <w:rPr>
          <w:lang w:eastAsia="en-US"/>
        </w:rPr>
      </w:pPr>
      <w:r>
        <w:rPr>
          <w:lang w:eastAsia="en-US"/>
        </w:rPr>
        <w:t xml:space="preserve">da su stekli pravo upisa na odgovarajući ciklus studija organizacione jedinice kao javne ustanove i </w:t>
      </w:r>
    </w:p>
    <w:p w:rsidR="0084427C" w:rsidRDefault="0084427C" w:rsidP="0084427C">
      <w:pPr>
        <w:numPr>
          <w:ilvl w:val="0"/>
          <w:numId w:val="25"/>
        </w:numPr>
        <w:jc w:val="both"/>
        <w:rPr>
          <w:lang w:eastAsia="en-US"/>
        </w:rPr>
      </w:pPr>
      <w:r>
        <w:rPr>
          <w:lang w:eastAsia="en-US"/>
        </w:rPr>
        <w:t>da su dostavili dokaz nadležne institucije o statusu invalida i procentu invaliditeta.</w:t>
      </w:r>
    </w:p>
    <w:p w:rsidR="0084427C" w:rsidRDefault="0084427C" w:rsidP="0084427C">
      <w:pPr>
        <w:spacing w:after="120"/>
        <w:ind w:left="283"/>
        <w:jc w:val="center"/>
        <w:rPr>
          <w:lang w:eastAsia="en-US"/>
        </w:rPr>
      </w:pPr>
    </w:p>
    <w:p w:rsidR="0084427C" w:rsidRDefault="0084427C" w:rsidP="0084427C">
      <w:pPr>
        <w:spacing w:after="120"/>
        <w:ind w:left="283"/>
        <w:jc w:val="center"/>
        <w:rPr>
          <w:b/>
          <w:lang w:eastAsia="en-US"/>
        </w:rPr>
      </w:pPr>
      <w:r>
        <w:rPr>
          <w:b/>
          <w:lang w:eastAsia="en-US"/>
        </w:rPr>
        <w:t>Član 12.</w:t>
      </w:r>
    </w:p>
    <w:p w:rsidR="0084427C" w:rsidRDefault="0084427C" w:rsidP="0084427C">
      <w:pPr>
        <w:jc w:val="both"/>
        <w:rPr>
          <w:lang w:eastAsia="en-US"/>
        </w:rPr>
      </w:pPr>
      <w:r>
        <w:rPr>
          <w:lang w:eastAsia="en-US"/>
        </w:rPr>
        <w:t>Detaljnije informacije o mjestu i vremenu predaje dokumenata za upis, kao i druge relevantne informacije bit će objavljene na web stranicama/oglasnim pločama organizacionih jedinica.</w:t>
      </w:r>
    </w:p>
    <w:p w:rsidR="0084427C" w:rsidRDefault="0084427C" w:rsidP="0084427C">
      <w:pPr>
        <w:jc w:val="both"/>
        <w:rPr>
          <w:b/>
        </w:rPr>
      </w:pPr>
    </w:p>
    <w:p w:rsidR="0084427C" w:rsidRDefault="0084427C" w:rsidP="0084427C">
      <w:pPr>
        <w:jc w:val="center"/>
        <w:rPr>
          <w:b/>
        </w:rPr>
      </w:pPr>
    </w:p>
    <w:p w:rsidR="0084427C" w:rsidRDefault="0084427C" w:rsidP="0084427C">
      <w:pPr>
        <w:jc w:val="center"/>
        <w:rPr>
          <w:b/>
        </w:rPr>
      </w:pPr>
    </w:p>
    <w:p w:rsidR="0084427C" w:rsidRDefault="0084427C" w:rsidP="0084427C">
      <w:pPr>
        <w:jc w:val="center"/>
        <w:rPr>
          <w:b/>
        </w:rPr>
      </w:pPr>
    </w:p>
    <w:p w:rsidR="0084427C" w:rsidRDefault="0084427C" w:rsidP="0084427C">
      <w:pPr>
        <w:jc w:val="center"/>
        <w:rPr>
          <w:b/>
        </w:rPr>
      </w:pPr>
    </w:p>
    <w:p w:rsidR="00EF0A74" w:rsidRDefault="00EF0A74" w:rsidP="00D63CE0">
      <w:pPr>
        <w:spacing w:line="259" w:lineRule="auto"/>
        <w:ind w:left="1156"/>
        <w:jc w:val="center"/>
        <w:rPr>
          <w:b/>
        </w:rPr>
      </w:pPr>
      <w:bookmarkStart w:id="0" w:name="_GoBack"/>
      <w:bookmarkEnd w:id="0"/>
      <w:r w:rsidRPr="002126C9">
        <w:rPr>
          <w:b/>
        </w:rPr>
        <w:lastRenderedPageBreak/>
        <w:t>PLAN UPISA STUDENATA U PRVU GODINU PRVOG CIKLUSA I INTEGRIRANOG STUDIJA (I i II CIKLU</w:t>
      </w:r>
      <w:r w:rsidR="00D63CE0">
        <w:rPr>
          <w:b/>
        </w:rPr>
        <w:t xml:space="preserve">SA) NA UNIVERZITETU U SARAJEVU </w:t>
      </w:r>
      <w:r>
        <w:rPr>
          <w:b/>
        </w:rPr>
        <w:t>U STUDIJSKOJ 2017</w:t>
      </w:r>
      <w:r w:rsidRPr="002126C9">
        <w:rPr>
          <w:b/>
        </w:rPr>
        <w:t>/201</w:t>
      </w:r>
      <w:r>
        <w:rPr>
          <w:b/>
        </w:rPr>
        <w:t>8</w:t>
      </w:r>
      <w:r w:rsidRPr="002126C9">
        <w:rPr>
          <w:b/>
        </w:rPr>
        <w:t>. GODINI</w:t>
      </w:r>
    </w:p>
    <w:p w:rsidR="00EF0A74" w:rsidRDefault="00EF0A74" w:rsidP="00EF0A74">
      <w:pPr>
        <w:rPr>
          <w:b/>
        </w:rPr>
      </w:pPr>
    </w:p>
    <w:tbl>
      <w:tblPr>
        <w:tblW w:w="5183" w:type="pct"/>
        <w:tblLayout w:type="fixed"/>
        <w:tblCellMar>
          <w:left w:w="0" w:type="dxa"/>
          <w:right w:w="94" w:type="dxa"/>
        </w:tblCellMar>
        <w:tblLook w:val="04A0" w:firstRow="1" w:lastRow="0" w:firstColumn="1" w:lastColumn="0" w:noHBand="0" w:noVBand="1"/>
      </w:tblPr>
      <w:tblGrid>
        <w:gridCol w:w="546"/>
        <w:gridCol w:w="295"/>
        <w:gridCol w:w="2007"/>
        <w:gridCol w:w="1406"/>
        <w:gridCol w:w="749"/>
        <w:gridCol w:w="819"/>
        <w:gridCol w:w="648"/>
        <w:gridCol w:w="813"/>
        <w:gridCol w:w="817"/>
        <w:gridCol w:w="1423"/>
      </w:tblGrid>
      <w:tr w:rsidR="00EF0A74" w:rsidRPr="002126C9" w:rsidTr="00F45B44">
        <w:trPr>
          <w:trHeight w:val="1133"/>
          <w:tblHeader/>
        </w:trPr>
        <w:tc>
          <w:tcPr>
            <w:tcW w:w="442" w:type="pct"/>
            <w:gridSpan w:val="2"/>
            <w:vMerge w:val="restart"/>
            <w:tcBorders>
              <w:top w:val="single" w:sz="17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F0A74" w:rsidRPr="00A717D0" w:rsidRDefault="00EF0A74" w:rsidP="00F45B44">
            <w:pPr>
              <w:spacing w:line="276" w:lineRule="auto"/>
              <w:ind w:left="89"/>
              <w:rPr>
                <w:b/>
              </w:rPr>
            </w:pPr>
            <w:r w:rsidRPr="00A717D0">
              <w:rPr>
                <w:b/>
              </w:rPr>
              <w:t>Redni broj</w:t>
            </w:r>
          </w:p>
        </w:tc>
        <w:tc>
          <w:tcPr>
            <w:tcW w:w="1054" w:type="pct"/>
            <w:vMerge w:val="restart"/>
            <w:tcBorders>
              <w:top w:val="single" w:sz="17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2126C9" w:rsidRDefault="00EF0A74" w:rsidP="00F45B44">
            <w:pPr>
              <w:spacing w:line="276" w:lineRule="auto"/>
              <w:ind w:left="152"/>
              <w:jc w:val="center"/>
            </w:pPr>
            <w:r w:rsidRPr="002126C9">
              <w:rPr>
                <w:b/>
              </w:rPr>
              <w:t xml:space="preserve"> </w:t>
            </w:r>
          </w:p>
          <w:p w:rsidR="00EF0A74" w:rsidRPr="002126C9" w:rsidRDefault="00EF0A74" w:rsidP="00F45B44">
            <w:pPr>
              <w:spacing w:line="276" w:lineRule="auto"/>
              <w:ind w:left="152"/>
              <w:jc w:val="center"/>
            </w:pPr>
            <w:r w:rsidRPr="002126C9">
              <w:rPr>
                <w:b/>
              </w:rPr>
              <w:t xml:space="preserve"> </w:t>
            </w:r>
          </w:p>
          <w:p w:rsidR="00EF0A74" w:rsidRPr="002126C9" w:rsidRDefault="00EF0A74" w:rsidP="00F45B44">
            <w:pPr>
              <w:spacing w:line="276" w:lineRule="auto"/>
              <w:ind w:left="262"/>
            </w:pPr>
            <w:r w:rsidRPr="002126C9">
              <w:rPr>
                <w:b/>
              </w:rPr>
              <w:t xml:space="preserve">NAZIV USTANOVE </w:t>
            </w:r>
          </w:p>
          <w:p w:rsidR="00EF0A74" w:rsidRPr="002126C9" w:rsidRDefault="00EF0A74" w:rsidP="00F45B44">
            <w:pPr>
              <w:spacing w:line="276" w:lineRule="auto"/>
              <w:ind w:left="92"/>
              <w:jc w:val="center"/>
            </w:pPr>
            <w:r w:rsidRPr="002126C9">
              <w:rPr>
                <w:b/>
              </w:rPr>
              <w:t>ODSJEK / STUDIJ</w:t>
            </w:r>
            <w:r w:rsidRPr="002126C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8" w:type="pct"/>
            <w:vMerge w:val="restart"/>
            <w:tcBorders>
              <w:top w:val="single" w:sz="17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2126C9" w:rsidRDefault="00EF0A74" w:rsidP="00F45B44">
            <w:pPr>
              <w:spacing w:line="276" w:lineRule="auto"/>
              <w:ind w:left="107"/>
              <w:jc w:val="center"/>
            </w:pPr>
          </w:p>
          <w:p w:rsidR="00EF0A74" w:rsidRPr="002126C9" w:rsidRDefault="00EF0A74" w:rsidP="00F45B44">
            <w:pPr>
              <w:spacing w:line="276" w:lineRule="auto"/>
              <w:ind w:left="107"/>
              <w:jc w:val="center"/>
            </w:pPr>
          </w:p>
          <w:p w:rsidR="00EF0A74" w:rsidRPr="002126C9" w:rsidRDefault="00EF0A74" w:rsidP="00F45B44">
            <w:pPr>
              <w:spacing w:line="276" w:lineRule="auto"/>
              <w:ind w:left="75" w:hanging="9"/>
              <w:jc w:val="center"/>
            </w:pPr>
            <w:r w:rsidRPr="002126C9">
              <w:rPr>
                <w:b/>
              </w:rPr>
              <w:t>Predviđeno trajanje prvog</w:t>
            </w:r>
          </w:p>
          <w:p w:rsidR="00EF0A74" w:rsidRPr="002126C9" w:rsidRDefault="00EF0A74" w:rsidP="00F45B44">
            <w:pPr>
              <w:spacing w:line="276" w:lineRule="auto"/>
              <w:ind w:left="90"/>
              <w:jc w:val="center"/>
            </w:pPr>
            <w:r w:rsidRPr="002126C9">
              <w:rPr>
                <w:b/>
              </w:rPr>
              <w:t>ciklusa</w:t>
            </w:r>
          </w:p>
          <w:p w:rsidR="00EF0A74" w:rsidRPr="002126C9" w:rsidRDefault="00EF0A74" w:rsidP="00F45B44">
            <w:pPr>
              <w:spacing w:line="276" w:lineRule="auto"/>
              <w:ind w:left="92"/>
              <w:jc w:val="center"/>
            </w:pPr>
            <w:r w:rsidRPr="002126C9">
              <w:rPr>
                <w:b/>
              </w:rPr>
              <w:t>studija,</w:t>
            </w:r>
          </w:p>
          <w:p w:rsidR="00EF0A74" w:rsidRPr="002126C9" w:rsidRDefault="00EF0A74" w:rsidP="00F45B44">
            <w:pPr>
              <w:spacing w:line="276" w:lineRule="auto"/>
              <w:ind w:left="90"/>
              <w:jc w:val="center"/>
            </w:pPr>
            <w:r w:rsidRPr="002126C9">
              <w:rPr>
                <w:b/>
              </w:rPr>
              <w:t>godine i</w:t>
            </w:r>
          </w:p>
          <w:p w:rsidR="00EF0A74" w:rsidRPr="002126C9" w:rsidRDefault="00EF0A74" w:rsidP="00F45B44">
            <w:pPr>
              <w:spacing w:after="21" w:line="276" w:lineRule="auto"/>
              <w:ind w:left="93"/>
              <w:jc w:val="center"/>
            </w:pPr>
            <w:r w:rsidRPr="002126C9">
              <w:rPr>
                <w:b/>
              </w:rPr>
              <w:t>(E)CTS</w:t>
            </w:r>
            <w:r w:rsidRPr="002126C9">
              <w:rPr>
                <w:b/>
                <w:vertAlign w:val="superscript"/>
              </w:rPr>
              <w:t>a)</w:t>
            </w:r>
          </w:p>
          <w:p w:rsidR="00EF0A74" w:rsidRPr="002126C9" w:rsidRDefault="00EF0A74" w:rsidP="00F45B44">
            <w:pPr>
              <w:spacing w:line="276" w:lineRule="auto"/>
              <w:ind w:left="159"/>
              <w:jc w:val="center"/>
            </w:pPr>
          </w:p>
        </w:tc>
        <w:tc>
          <w:tcPr>
            <w:tcW w:w="823" w:type="pct"/>
            <w:gridSpan w:val="2"/>
            <w:tcBorders>
              <w:top w:val="single" w:sz="17" w:space="0" w:color="000000"/>
              <w:left w:val="double" w:sz="1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0A74" w:rsidRPr="002126C9" w:rsidRDefault="00EF0A74" w:rsidP="00F45B44">
            <w:pPr>
              <w:spacing w:line="276" w:lineRule="auto"/>
            </w:pPr>
          </w:p>
        </w:tc>
        <w:tc>
          <w:tcPr>
            <w:tcW w:w="1196" w:type="pct"/>
            <w:gridSpan w:val="3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F0A74" w:rsidRPr="002126C9" w:rsidRDefault="00EF0A74" w:rsidP="00F45B44">
            <w:pPr>
              <w:spacing w:after="252" w:line="276" w:lineRule="auto"/>
              <w:ind w:left="991"/>
            </w:pPr>
            <w:r w:rsidRPr="002126C9">
              <w:rPr>
                <w:b/>
              </w:rPr>
              <w:t xml:space="preserve"> </w:t>
            </w:r>
          </w:p>
          <w:p w:rsidR="00EF0A74" w:rsidRPr="00A717D0" w:rsidRDefault="00EF0A74" w:rsidP="00F45B44">
            <w:pPr>
              <w:spacing w:line="276" w:lineRule="auto"/>
              <w:rPr>
                <w:b/>
              </w:rPr>
            </w:pPr>
            <w:r w:rsidRPr="00A717D0">
              <w:rPr>
                <w:b/>
              </w:rPr>
              <w:t>BROJ STUDENATA</w:t>
            </w:r>
          </w:p>
          <w:p w:rsidR="00EF0A74" w:rsidRPr="002126C9" w:rsidRDefault="00EF0A74" w:rsidP="00F45B44">
            <w:pPr>
              <w:spacing w:line="276" w:lineRule="auto"/>
              <w:ind w:left="991"/>
            </w:pPr>
            <w:r w:rsidRPr="002126C9">
              <w:rPr>
                <w:b/>
              </w:rPr>
              <w:t xml:space="preserve"> </w:t>
            </w:r>
          </w:p>
        </w:tc>
        <w:tc>
          <w:tcPr>
            <w:tcW w:w="747" w:type="pct"/>
            <w:tcBorders>
              <w:top w:val="single" w:sz="17" w:space="0" w:color="000000"/>
              <w:left w:val="nil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2126C9" w:rsidRDefault="00EF0A74" w:rsidP="00F45B44">
            <w:pPr>
              <w:spacing w:after="160" w:line="276" w:lineRule="auto"/>
            </w:pPr>
          </w:p>
        </w:tc>
      </w:tr>
      <w:tr w:rsidR="00EF0A74" w:rsidRPr="00735824" w:rsidTr="00F45B44">
        <w:trPr>
          <w:trHeight w:val="1668"/>
          <w:tblHeader/>
        </w:trPr>
        <w:tc>
          <w:tcPr>
            <w:tcW w:w="442" w:type="pct"/>
            <w:gridSpan w:val="2"/>
            <w:vMerge/>
            <w:tcBorders>
              <w:top w:val="nil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2126C9" w:rsidRDefault="00EF0A74" w:rsidP="00F45B44">
            <w:pPr>
              <w:spacing w:after="160" w:line="276" w:lineRule="auto"/>
            </w:pPr>
          </w:p>
        </w:tc>
        <w:tc>
          <w:tcPr>
            <w:tcW w:w="1054" w:type="pct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2126C9" w:rsidRDefault="00EF0A74" w:rsidP="00F45B44">
            <w:pPr>
              <w:spacing w:after="160" w:line="276" w:lineRule="auto"/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2126C9" w:rsidRDefault="00EF0A74" w:rsidP="00F45B44">
            <w:pPr>
              <w:spacing w:after="160" w:line="276" w:lineRule="auto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2126C9" w:rsidRDefault="00EF0A74" w:rsidP="00F45B44">
            <w:pPr>
              <w:spacing w:line="276" w:lineRule="auto"/>
              <w:ind w:left="131"/>
              <w:jc w:val="center"/>
            </w:pPr>
            <w:r w:rsidRPr="002126C9">
              <w:rPr>
                <w:sz w:val="16"/>
              </w:rPr>
              <w:t xml:space="preserve"> </w:t>
            </w:r>
          </w:p>
          <w:p w:rsidR="00EF0A74" w:rsidRPr="002126C9" w:rsidRDefault="00EF0A74" w:rsidP="00F45B44">
            <w:pPr>
              <w:spacing w:line="276" w:lineRule="auto"/>
              <w:ind w:left="18"/>
              <w:jc w:val="center"/>
            </w:pPr>
            <w:bookmarkStart w:id="1" w:name="OLE_LINK1"/>
            <w:r w:rsidRPr="002126C9">
              <w:rPr>
                <w:sz w:val="16"/>
              </w:rPr>
              <w:t xml:space="preserve">Redovni studij- </w:t>
            </w:r>
          </w:p>
          <w:p w:rsidR="00EF0A74" w:rsidRPr="002126C9" w:rsidRDefault="00EF0A74" w:rsidP="00F45B44">
            <w:pPr>
              <w:spacing w:line="276" w:lineRule="auto"/>
              <w:ind w:left="95"/>
              <w:jc w:val="center"/>
            </w:pPr>
            <w:r w:rsidRPr="002126C9">
              <w:rPr>
                <w:sz w:val="16"/>
              </w:rPr>
              <w:t xml:space="preserve">troškove </w:t>
            </w:r>
          </w:p>
          <w:p w:rsidR="00EF0A74" w:rsidRPr="002126C9" w:rsidRDefault="00EF0A74" w:rsidP="00F45B44">
            <w:pPr>
              <w:spacing w:line="276" w:lineRule="auto"/>
              <w:ind w:left="116"/>
              <w:jc w:val="center"/>
            </w:pPr>
            <w:r w:rsidRPr="002126C9">
              <w:rPr>
                <w:sz w:val="16"/>
              </w:rPr>
              <w:t xml:space="preserve">studija snosi osnivač </w:t>
            </w:r>
            <w:bookmarkEnd w:id="1"/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2126C9" w:rsidRDefault="00EF0A74" w:rsidP="00F45B44">
            <w:pPr>
              <w:spacing w:line="276" w:lineRule="auto"/>
              <w:ind w:left="129"/>
              <w:jc w:val="center"/>
            </w:pPr>
            <w:r w:rsidRPr="002126C9">
              <w:rPr>
                <w:sz w:val="16"/>
              </w:rPr>
              <w:t xml:space="preserve"> </w:t>
            </w:r>
          </w:p>
          <w:p w:rsidR="00EF0A74" w:rsidRPr="002126C9" w:rsidRDefault="00EF0A74" w:rsidP="00F45B44">
            <w:pPr>
              <w:spacing w:line="276" w:lineRule="auto"/>
              <w:ind w:left="90"/>
              <w:jc w:val="center"/>
            </w:pPr>
            <w:r w:rsidRPr="002126C9">
              <w:rPr>
                <w:sz w:val="16"/>
              </w:rPr>
              <w:t xml:space="preserve">Redovni </w:t>
            </w:r>
          </w:p>
          <w:p w:rsidR="00EF0A74" w:rsidRPr="002126C9" w:rsidRDefault="00EF0A74" w:rsidP="00F45B44">
            <w:pPr>
              <w:spacing w:line="276" w:lineRule="auto"/>
              <w:ind w:left="6"/>
              <w:jc w:val="center"/>
            </w:pPr>
            <w:r w:rsidRPr="002126C9">
              <w:rPr>
                <w:sz w:val="16"/>
              </w:rPr>
              <w:t xml:space="preserve">Studij </w:t>
            </w:r>
            <w:r w:rsidRPr="002126C9">
              <w:rPr>
                <w:sz w:val="16"/>
                <w:vertAlign w:val="superscript"/>
              </w:rPr>
              <w:t>b)</w:t>
            </w:r>
            <w:r w:rsidRPr="002126C9">
              <w:rPr>
                <w:sz w:val="16"/>
              </w:rPr>
              <w:t xml:space="preserve">- troškove studija </w:t>
            </w:r>
          </w:p>
          <w:p w:rsidR="00EF0A74" w:rsidRPr="002126C9" w:rsidRDefault="00EF0A74" w:rsidP="00F45B44">
            <w:pPr>
              <w:spacing w:line="276" w:lineRule="auto"/>
              <w:jc w:val="center"/>
            </w:pPr>
            <w:r w:rsidRPr="002126C9">
              <w:rPr>
                <w:sz w:val="16"/>
              </w:rPr>
              <w:t xml:space="preserve">snose sami studenti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2126C9" w:rsidRDefault="00EF0A74" w:rsidP="00F45B44">
            <w:pPr>
              <w:spacing w:line="276" w:lineRule="auto"/>
              <w:ind w:left="134"/>
              <w:jc w:val="center"/>
            </w:pPr>
            <w:r w:rsidRPr="002126C9">
              <w:rPr>
                <w:sz w:val="16"/>
              </w:rPr>
              <w:t xml:space="preserve"> </w:t>
            </w:r>
          </w:p>
          <w:p w:rsidR="00EF0A74" w:rsidRPr="002126C9" w:rsidRDefault="00EF0A74" w:rsidP="00F45B44">
            <w:pPr>
              <w:spacing w:line="276" w:lineRule="auto"/>
              <w:ind w:left="18"/>
              <w:jc w:val="center"/>
            </w:pPr>
            <w:r w:rsidRPr="002126C9">
              <w:rPr>
                <w:sz w:val="16"/>
              </w:rPr>
              <w:t xml:space="preserve">Vanredni  studij </w:t>
            </w:r>
            <w:r w:rsidRPr="002126C9">
              <w:rPr>
                <w:sz w:val="16"/>
                <w:vertAlign w:val="superscript"/>
              </w:rPr>
              <w:t xml:space="preserve">c)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2126C9" w:rsidRDefault="00EF0A74" w:rsidP="00F45B44">
            <w:pPr>
              <w:spacing w:line="276" w:lineRule="auto"/>
              <w:ind w:left="121"/>
              <w:jc w:val="center"/>
            </w:pPr>
            <w:r w:rsidRPr="002126C9">
              <w:rPr>
                <w:sz w:val="14"/>
              </w:rPr>
              <w:t xml:space="preserve"> </w:t>
            </w:r>
          </w:p>
          <w:p w:rsidR="00EF0A74" w:rsidRPr="002126C9" w:rsidRDefault="00EF0A74" w:rsidP="00F45B44">
            <w:pPr>
              <w:spacing w:line="276" w:lineRule="auto"/>
              <w:ind w:left="86"/>
              <w:jc w:val="center"/>
            </w:pPr>
            <w:r w:rsidRPr="002126C9">
              <w:rPr>
                <w:sz w:val="14"/>
              </w:rPr>
              <w:t xml:space="preserve">DL studij </w:t>
            </w:r>
            <w:r w:rsidRPr="002126C9">
              <w:rPr>
                <w:sz w:val="14"/>
                <w:vertAlign w:val="superscript"/>
              </w:rPr>
              <w:t>d)</w:t>
            </w:r>
            <w:r w:rsidRPr="002126C9">
              <w:rPr>
                <w:sz w:val="16"/>
              </w:rPr>
              <w:t xml:space="preserve">  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2126C9" w:rsidRDefault="00EF0A74" w:rsidP="00F45B44">
            <w:pPr>
              <w:spacing w:line="276" w:lineRule="auto"/>
              <w:ind w:left="131"/>
              <w:jc w:val="center"/>
            </w:pPr>
            <w:r w:rsidRPr="002126C9">
              <w:rPr>
                <w:sz w:val="16"/>
              </w:rPr>
              <w:t xml:space="preserve"> </w:t>
            </w:r>
          </w:p>
          <w:p w:rsidR="00EF0A74" w:rsidRPr="002126C9" w:rsidRDefault="00EF0A74" w:rsidP="00F45B44">
            <w:pPr>
              <w:spacing w:line="276" w:lineRule="auto"/>
              <w:jc w:val="center"/>
            </w:pPr>
            <w:r w:rsidRPr="002126C9">
              <w:rPr>
                <w:sz w:val="16"/>
              </w:rPr>
              <w:t xml:space="preserve">Strani državljani 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2126C9" w:rsidRDefault="00EF0A74" w:rsidP="00F45B44">
            <w:pPr>
              <w:spacing w:line="276" w:lineRule="auto"/>
              <w:ind w:left="161"/>
              <w:rPr>
                <w:sz w:val="18"/>
                <w:szCs w:val="18"/>
              </w:rPr>
            </w:pPr>
            <w:r w:rsidRPr="002126C9">
              <w:rPr>
                <w:b/>
                <w:i/>
                <w:sz w:val="18"/>
                <w:szCs w:val="18"/>
              </w:rPr>
              <w:t xml:space="preserve">Ukupno </w:t>
            </w:r>
          </w:p>
        </w:tc>
      </w:tr>
      <w:tr w:rsidR="00EF0A74" w:rsidRPr="00735824" w:rsidTr="00F45B44">
        <w:trPr>
          <w:trHeight w:val="1116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172"/>
            </w:pPr>
            <w:r w:rsidRPr="00DC4DBA">
              <w:rPr>
                <w:b/>
              </w:rPr>
              <w:t xml:space="preserve">1.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108"/>
            </w:pPr>
            <w:r w:rsidRPr="00DC4DBA">
              <w:rPr>
                <w:b/>
              </w:rPr>
              <w:t xml:space="preserve">AKADEMIJA </w:t>
            </w:r>
          </w:p>
          <w:p w:rsidR="00EF0A74" w:rsidRPr="00DC4DBA" w:rsidRDefault="00EF0A74" w:rsidP="00F45B44">
            <w:pPr>
              <w:spacing w:line="276" w:lineRule="auto"/>
              <w:ind w:left="108"/>
            </w:pPr>
            <w:r w:rsidRPr="00DC4DBA">
              <w:rPr>
                <w:b/>
              </w:rPr>
              <w:t xml:space="preserve">LIKOVNIH </w:t>
            </w:r>
          </w:p>
          <w:p w:rsidR="00EF0A74" w:rsidRPr="00DC4DBA" w:rsidRDefault="00EF0A74" w:rsidP="00F45B44">
            <w:pPr>
              <w:spacing w:line="276" w:lineRule="auto"/>
              <w:ind w:left="108"/>
            </w:pPr>
            <w:r w:rsidRPr="00DC4DBA">
              <w:rPr>
                <w:b/>
              </w:rPr>
              <w:t xml:space="preserve">UMJETNOSTI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174" w:right="85"/>
              <w:jc w:val="center"/>
              <w:rPr>
                <w:b/>
              </w:rPr>
            </w:pPr>
            <w:r w:rsidRPr="00DC4DBA">
              <w:rPr>
                <w:b/>
              </w:rPr>
              <w:t xml:space="preserve">4 </w:t>
            </w:r>
          </w:p>
          <w:p w:rsidR="00EF0A74" w:rsidRPr="00DC4DBA" w:rsidRDefault="00EF0A74" w:rsidP="00F45B44">
            <w:pPr>
              <w:spacing w:line="276" w:lineRule="auto"/>
              <w:ind w:left="174" w:right="85"/>
              <w:jc w:val="center"/>
            </w:pPr>
            <w:r w:rsidRPr="00DC4DBA">
              <w:rPr>
                <w:b/>
              </w:rPr>
              <w:t>240 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40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6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Default="00EF0A74" w:rsidP="00F45B44">
            <w:pPr>
              <w:spacing w:line="276" w:lineRule="auto"/>
              <w:jc w:val="center"/>
              <w:rPr>
                <w:b/>
              </w:rPr>
            </w:pPr>
          </w:p>
          <w:p w:rsidR="00EF0A74" w:rsidRDefault="00EF0A74" w:rsidP="00F45B4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EF0A74" w:rsidRPr="00DC4DBA" w:rsidRDefault="00EF0A74" w:rsidP="00F45B4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52</w:t>
            </w:r>
          </w:p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</w:p>
        </w:tc>
      </w:tr>
      <w:tr w:rsidR="00EF0A74" w:rsidRPr="002126C9" w:rsidTr="00F45B44">
        <w:trPr>
          <w:trHeight w:val="287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6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</w:pPr>
            <w:r w:rsidRPr="00DC4DBA">
              <w:t xml:space="preserve">Nastavnički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52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1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13</w:t>
            </w:r>
          </w:p>
        </w:tc>
      </w:tr>
      <w:tr w:rsidR="00EF0A74" w:rsidRPr="002126C9" w:rsidTr="00F45B44">
        <w:trPr>
          <w:trHeight w:val="286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6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</w:pPr>
            <w:r w:rsidRPr="00DC4DBA">
              <w:t xml:space="preserve">Slikarstvo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52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1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6</w:t>
            </w:r>
          </w:p>
        </w:tc>
      </w:tr>
      <w:tr w:rsidR="00EF0A74" w:rsidRPr="002126C9" w:rsidTr="00F45B44">
        <w:trPr>
          <w:trHeight w:val="288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6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</w:pPr>
            <w:r w:rsidRPr="00DC4DBA">
              <w:t xml:space="preserve">Kiparstvo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52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1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7</w:t>
            </w:r>
          </w:p>
        </w:tc>
      </w:tr>
      <w:tr w:rsidR="00EF0A74" w:rsidRPr="002126C9" w:rsidTr="00F45B44">
        <w:trPr>
          <w:trHeight w:val="286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6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</w:pPr>
            <w:r w:rsidRPr="00DC4DBA">
              <w:t xml:space="preserve">Grafika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52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1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7</w:t>
            </w:r>
          </w:p>
        </w:tc>
      </w:tr>
      <w:tr w:rsidR="00EF0A74" w:rsidRPr="002126C9" w:rsidTr="00F45B44">
        <w:trPr>
          <w:trHeight w:val="286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6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</w:pPr>
            <w:r w:rsidRPr="00DC4DBA">
              <w:t xml:space="preserve">Grafički dizajn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52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1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>
              <w:t>6</w:t>
            </w:r>
          </w:p>
        </w:tc>
      </w:tr>
      <w:tr w:rsidR="00EF0A74" w:rsidRPr="002126C9" w:rsidTr="00F45B44">
        <w:trPr>
          <w:trHeight w:val="295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6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</w:pPr>
            <w:r w:rsidRPr="00DC4DBA">
              <w:t xml:space="preserve">Produkt dizajn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52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1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AC4A68" w:rsidRDefault="00EF0A74" w:rsidP="00F45B44">
            <w:pPr>
              <w:spacing w:line="276" w:lineRule="auto"/>
              <w:jc w:val="center"/>
            </w:pPr>
            <w:r w:rsidRPr="00AC4A68">
              <w:t>13</w:t>
            </w:r>
          </w:p>
        </w:tc>
      </w:tr>
      <w:tr w:rsidR="00EF0A74" w:rsidRPr="002126C9" w:rsidTr="00F45B44">
        <w:trPr>
          <w:trHeight w:val="846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88"/>
              <w:jc w:val="center"/>
            </w:pPr>
            <w:r w:rsidRPr="00DC4DBA">
              <w:rPr>
                <w:b/>
              </w:rPr>
              <w:t xml:space="preserve">2. </w:t>
            </w:r>
          </w:p>
        </w:tc>
        <w:tc>
          <w:tcPr>
            <w:tcW w:w="1054" w:type="pct"/>
            <w:tcBorders>
              <w:top w:val="doub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108"/>
            </w:pPr>
            <w:r w:rsidRPr="00DC4DBA">
              <w:rPr>
                <w:b/>
              </w:rPr>
              <w:t xml:space="preserve">AKADEMIJA </w:t>
            </w:r>
          </w:p>
          <w:p w:rsidR="00EF0A74" w:rsidRPr="00DC4DBA" w:rsidRDefault="00EF0A74" w:rsidP="00F45B44">
            <w:pPr>
              <w:spacing w:line="276" w:lineRule="auto"/>
              <w:ind w:left="108"/>
            </w:pPr>
            <w:r w:rsidRPr="00DC4DBA">
              <w:rPr>
                <w:b/>
              </w:rPr>
              <w:t xml:space="preserve">SCENSKIH </w:t>
            </w:r>
          </w:p>
          <w:p w:rsidR="00EF0A74" w:rsidRPr="00DC4DBA" w:rsidRDefault="00EF0A74" w:rsidP="00F45B44">
            <w:pPr>
              <w:spacing w:line="276" w:lineRule="auto"/>
              <w:ind w:left="108"/>
            </w:pPr>
            <w:r w:rsidRPr="00DC4DBA">
              <w:rPr>
                <w:b/>
              </w:rPr>
              <w:t xml:space="preserve">UMJETNOSTI </w:t>
            </w:r>
          </w:p>
        </w:tc>
        <w:tc>
          <w:tcPr>
            <w:tcW w:w="73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152"/>
              <w:jc w:val="center"/>
            </w:pP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left="91"/>
              <w:jc w:val="center"/>
              <w:rPr>
                <w:b/>
              </w:rPr>
            </w:pPr>
            <w:r w:rsidRPr="00DC4DBA">
              <w:rPr>
                <w:b/>
              </w:rPr>
              <w:t>8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5D5B78" w:rsidP="00F45B44">
            <w:pPr>
              <w:spacing w:line="276" w:lineRule="auto"/>
              <w:ind w:left="9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5D5B78" w:rsidP="00F45B44">
            <w:pPr>
              <w:spacing w:line="276" w:lineRule="auto"/>
              <w:ind w:left="9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left="94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left="91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Default="00EF0A74" w:rsidP="00F45B44">
            <w:pPr>
              <w:spacing w:line="276" w:lineRule="auto"/>
              <w:ind w:left="89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ind w:left="89"/>
              <w:jc w:val="center"/>
              <w:rPr>
                <w:b/>
              </w:rPr>
            </w:pPr>
            <w:r w:rsidRPr="00DC4DBA">
              <w:rPr>
                <w:b/>
              </w:rPr>
              <w:t>14</w:t>
            </w:r>
          </w:p>
          <w:p w:rsidR="00EF0A74" w:rsidRPr="00DC4DBA" w:rsidRDefault="00EF0A74" w:rsidP="00F45B44">
            <w:pPr>
              <w:spacing w:line="276" w:lineRule="auto"/>
              <w:ind w:left="89"/>
              <w:jc w:val="center"/>
              <w:rPr>
                <w:b/>
              </w:rPr>
            </w:pPr>
          </w:p>
        </w:tc>
      </w:tr>
      <w:tr w:rsidR="00EF0A74" w:rsidRPr="002126C9" w:rsidTr="00F45B44">
        <w:trPr>
          <w:trHeight w:val="563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6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</w:pPr>
            <w:r w:rsidRPr="00DC4DBA">
              <w:t>Gluma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6" w:right="104"/>
              <w:jc w:val="center"/>
            </w:pPr>
            <w:r w:rsidRPr="00DC4DBA">
              <w:t xml:space="preserve">4 </w:t>
            </w:r>
          </w:p>
          <w:p w:rsidR="00EF0A74" w:rsidRPr="00DC4DBA" w:rsidRDefault="00EF0A74" w:rsidP="00F45B44">
            <w:pPr>
              <w:spacing w:line="276" w:lineRule="auto"/>
              <w:ind w:left="196" w:right="104"/>
              <w:jc w:val="center"/>
            </w:pPr>
            <w:r w:rsidRPr="00DC4DBA">
              <w:t>240 (E)CTS</w:t>
            </w: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8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FF7B3B" w:rsidP="00F45B4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FF7B3B" w:rsidP="00F45B4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14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856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 w:rsidRPr="00DC4DBA">
              <w:rPr>
                <w:b/>
              </w:rPr>
              <w:t xml:space="preserve">3.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ARHITEKTONSKI FAKULTET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29"/>
              <w:jc w:val="center"/>
            </w:pPr>
            <w:r w:rsidRPr="00DC4DBA">
              <w:rPr>
                <w:b/>
              </w:rPr>
              <w:t>3</w:t>
            </w:r>
          </w:p>
          <w:p w:rsidR="00EF0A74" w:rsidRPr="00DC4DBA" w:rsidRDefault="00EF0A74" w:rsidP="00F45B44">
            <w:pPr>
              <w:spacing w:line="276" w:lineRule="auto"/>
              <w:ind w:right="29"/>
              <w:jc w:val="center"/>
            </w:pPr>
            <w:r w:rsidRPr="00DC4DBA">
              <w:rPr>
                <w:b/>
              </w:rPr>
              <w:t>180</w:t>
            </w:r>
          </w:p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 w:rsidRPr="00DC4DBA">
              <w:rPr>
                <w:b/>
              </w:rPr>
              <w:t>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  <w:rPr>
                <w:b/>
              </w:rPr>
            </w:pPr>
            <w:r w:rsidRPr="00DC4DBA">
              <w:rPr>
                <w:b/>
              </w:rPr>
              <w:t>50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  <w:rPr>
                <w:b/>
              </w:rPr>
            </w:pPr>
            <w:r w:rsidRPr="00DC4DBA">
              <w:rPr>
                <w:b/>
              </w:rPr>
              <w:t>40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left="92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left="94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  <w:rPr>
                <w:b/>
              </w:rPr>
            </w:pPr>
            <w:r w:rsidRPr="00DC4DBA">
              <w:rPr>
                <w:b/>
              </w:rPr>
              <w:t>15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  <w:rPr>
                <w:b/>
              </w:rPr>
            </w:pPr>
            <w:r w:rsidRPr="00DC4DBA">
              <w:rPr>
                <w:b/>
              </w:rPr>
              <w:t>105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856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  <w:rPr>
                <w:b/>
              </w:rPr>
            </w:pPr>
            <w:r w:rsidRPr="00DC4DBA">
              <w:rPr>
                <w:b/>
              </w:rPr>
              <w:t>4.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rPr>
                <w:b/>
              </w:rPr>
            </w:pPr>
            <w:r w:rsidRPr="00DC4DBA">
              <w:rPr>
                <w:b/>
              </w:rPr>
              <w:t>EKONOMSKI FAKULTET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 w:rsidRPr="00DC4DBA">
              <w:rPr>
                <w:b/>
                <w:sz w:val="22"/>
                <w:szCs w:val="22"/>
              </w:rPr>
              <w:t>3</w:t>
            </w:r>
          </w:p>
          <w:p w:rsidR="00EF0A74" w:rsidRPr="00DC4DBA" w:rsidRDefault="00EF0A74" w:rsidP="00F45B44">
            <w:pPr>
              <w:spacing w:line="276" w:lineRule="auto"/>
              <w:ind w:right="29"/>
              <w:jc w:val="center"/>
              <w:rPr>
                <w:b/>
              </w:rPr>
            </w:pPr>
            <w:r w:rsidRPr="00DC4DBA">
              <w:rPr>
                <w:b/>
                <w:sz w:val="22"/>
                <w:szCs w:val="22"/>
              </w:rPr>
              <w:t>180 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796BFB" w:rsidRDefault="005D5B78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796BFB" w:rsidRDefault="005D5B78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</w:tcPr>
          <w:p w:rsidR="00EF0A74" w:rsidRPr="00796BFB" w:rsidRDefault="00EF0A74" w:rsidP="00F45B44">
            <w:pPr>
              <w:spacing w:line="276" w:lineRule="auto"/>
              <w:jc w:val="center"/>
              <w:rPr>
                <w:b/>
              </w:rPr>
            </w:pPr>
          </w:p>
          <w:p w:rsidR="00EF0A74" w:rsidRPr="00796BFB" w:rsidRDefault="00EF0A74" w:rsidP="00F45B4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796BFB" w:rsidRDefault="005D5B78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796BFB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796BFB">
              <w:rPr>
                <w:b/>
              </w:rPr>
              <w:t>20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Pr="00796BFB" w:rsidRDefault="005D5B78" w:rsidP="00DE67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740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287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Odsjek Ekonomija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</w:p>
          <w:p w:rsidR="00EF0A74" w:rsidRPr="003432EC" w:rsidRDefault="005D5B78" w:rsidP="00F45B4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</w:p>
          <w:p w:rsidR="00EF0A74" w:rsidRPr="003432EC" w:rsidRDefault="005D5B78" w:rsidP="00F45B44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</w:p>
          <w:p w:rsidR="00EF0A74" w:rsidRPr="003432EC" w:rsidRDefault="00EF0A74" w:rsidP="00F45B44">
            <w:pPr>
              <w:spacing w:line="276" w:lineRule="auto"/>
              <w:jc w:val="center"/>
            </w:pPr>
            <w:r w:rsidRPr="003432EC"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3432EC" w:rsidRDefault="005D5B78" w:rsidP="00F45B4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</w:p>
          <w:p w:rsidR="00EF0A74" w:rsidRPr="003432EC" w:rsidRDefault="00EF0A74" w:rsidP="00F45B44">
            <w:pPr>
              <w:spacing w:line="276" w:lineRule="auto"/>
              <w:jc w:val="center"/>
            </w:pPr>
            <w:r w:rsidRPr="003432EC">
              <w:t>5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  <w:rPr>
                <w:b/>
              </w:rPr>
            </w:pPr>
          </w:p>
          <w:p w:rsidR="00EF0A74" w:rsidRPr="003432EC" w:rsidRDefault="005D5B78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286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Odsjek Menadžment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</w:p>
          <w:p w:rsidR="00EF0A74" w:rsidRPr="003432EC" w:rsidRDefault="005D5B78" w:rsidP="00F45B44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</w:p>
          <w:p w:rsidR="00EF0A74" w:rsidRPr="003432EC" w:rsidRDefault="005D5B78" w:rsidP="00F45B44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</w:p>
          <w:p w:rsidR="00EF0A74" w:rsidRPr="003432EC" w:rsidRDefault="00EF0A74" w:rsidP="00F45B44">
            <w:pPr>
              <w:spacing w:line="276" w:lineRule="auto"/>
              <w:jc w:val="center"/>
            </w:pPr>
            <w:r w:rsidRPr="003432EC"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3432EC" w:rsidRDefault="005D5B78" w:rsidP="00F45B4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  <w:r w:rsidRPr="003432EC">
              <w:t>-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  <w:rPr>
                <w:b/>
              </w:rPr>
            </w:pPr>
          </w:p>
          <w:p w:rsidR="00EF0A74" w:rsidRPr="003432EC" w:rsidRDefault="005D5B78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562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Odsjek Menadžment - </w:t>
            </w:r>
            <w:r w:rsidRPr="00DC4DBA">
              <w:lastRenderedPageBreak/>
              <w:t xml:space="preserve">engleski jezik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3432EC" w:rsidRDefault="005D5B78" w:rsidP="00F45B4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5D5B78" w:rsidP="00F45B44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</w:p>
          <w:p w:rsidR="00EF0A74" w:rsidRPr="003432EC" w:rsidRDefault="00EF0A74" w:rsidP="00F45B44">
            <w:pPr>
              <w:spacing w:line="276" w:lineRule="auto"/>
              <w:jc w:val="center"/>
            </w:pPr>
            <w:r w:rsidRPr="003432EC"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  <w:r w:rsidRPr="003432EC"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  <w:r w:rsidRPr="003432EC">
              <w:t>15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3432EC" w:rsidRDefault="005D5B78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574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Odsjek Visoka poslovna škola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</w:p>
          <w:p w:rsidR="00EF0A74" w:rsidRPr="003432EC" w:rsidRDefault="005D5B78" w:rsidP="00F45B4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</w:p>
          <w:p w:rsidR="00EF0A74" w:rsidRPr="003432EC" w:rsidRDefault="005D5B78" w:rsidP="00F45B44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</w:p>
          <w:p w:rsidR="00EF0A74" w:rsidRPr="003432EC" w:rsidRDefault="00EF0A74" w:rsidP="00F45B44">
            <w:pPr>
              <w:spacing w:line="276" w:lineRule="auto"/>
              <w:jc w:val="center"/>
            </w:pPr>
            <w:r w:rsidRPr="003432EC"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3432EC" w:rsidRDefault="005D5B78" w:rsidP="00F45B4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spacing w:line="276" w:lineRule="auto"/>
              <w:jc w:val="center"/>
            </w:pPr>
            <w:r w:rsidRPr="003432EC">
              <w:t>-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3432EC" w:rsidRDefault="005D5B78" w:rsidP="005D5B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582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Studij u saradnji sa Griffith College Dablin, Irska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tabs>
                <w:tab w:val="left" w:pos="12191"/>
              </w:tabs>
              <w:spacing w:line="276" w:lineRule="auto"/>
              <w:jc w:val="center"/>
              <w:rPr>
                <w:b/>
              </w:rPr>
            </w:pPr>
            <w:r w:rsidRPr="003432EC">
              <w:rPr>
                <w:b/>
              </w:rPr>
              <w:t>-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tabs>
                <w:tab w:val="left" w:pos="12191"/>
              </w:tabs>
              <w:spacing w:line="276" w:lineRule="auto"/>
              <w:jc w:val="center"/>
            </w:pPr>
            <w:r w:rsidRPr="003432EC">
              <w:t>20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tabs>
                <w:tab w:val="left" w:pos="12191"/>
              </w:tabs>
              <w:spacing w:line="276" w:lineRule="auto"/>
              <w:jc w:val="center"/>
              <w:rPr>
                <w:b/>
              </w:rPr>
            </w:pPr>
            <w:r w:rsidRPr="003432EC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tabs>
                <w:tab w:val="left" w:pos="12191"/>
              </w:tabs>
              <w:spacing w:line="276" w:lineRule="auto"/>
              <w:jc w:val="center"/>
              <w:rPr>
                <w:b/>
              </w:rPr>
            </w:pPr>
            <w:r w:rsidRPr="003432EC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tabs>
                <w:tab w:val="left" w:pos="12191"/>
              </w:tabs>
              <w:spacing w:line="276" w:lineRule="auto"/>
              <w:jc w:val="center"/>
            </w:pPr>
            <w:r w:rsidRPr="003432EC">
              <w:t>-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3432EC" w:rsidRDefault="00EF0A74" w:rsidP="00F45B44">
            <w:pPr>
              <w:tabs>
                <w:tab w:val="left" w:pos="12191"/>
              </w:tabs>
              <w:spacing w:line="276" w:lineRule="auto"/>
              <w:jc w:val="center"/>
              <w:rPr>
                <w:b/>
              </w:rPr>
            </w:pPr>
            <w:r w:rsidRPr="003432EC">
              <w:rPr>
                <w:b/>
              </w:rPr>
              <w:t>20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847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 w:rsidRPr="00DC4DBA">
              <w:rPr>
                <w:b/>
              </w:rPr>
              <w:t xml:space="preserve">5.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ELEKTROTEHNIČKI FAKULTET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29"/>
              <w:jc w:val="center"/>
            </w:pPr>
            <w:r w:rsidRPr="00DC4DBA">
              <w:rPr>
                <w:b/>
              </w:rPr>
              <w:t>3</w:t>
            </w:r>
          </w:p>
          <w:p w:rsidR="00EF0A74" w:rsidRPr="00DC4DBA" w:rsidRDefault="00EF0A74" w:rsidP="00F45B44">
            <w:pPr>
              <w:spacing w:line="276" w:lineRule="auto"/>
              <w:ind w:right="29"/>
              <w:jc w:val="center"/>
            </w:pPr>
            <w:r w:rsidRPr="00DC4DBA">
              <w:rPr>
                <w:b/>
              </w:rPr>
              <w:t>180</w:t>
            </w:r>
          </w:p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 w:rsidRPr="00DC4DBA">
              <w:rPr>
                <w:b/>
              </w:rPr>
              <w:t>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left="92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left="94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Default="00EF0A74" w:rsidP="00F45B44">
            <w:pPr>
              <w:spacing w:line="276" w:lineRule="auto"/>
              <w:ind w:right="32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ind w:right="32"/>
              <w:jc w:val="center"/>
              <w:rPr>
                <w:b/>
              </w:rPr>
            </w:pPr>
            <w:r w:rsidRPr="00DC4DBA">
              <w:rPr>
                <w:b/>
              </w:rPr>
              <w:t>290</w:t>
            </w:r>
          </w:p>
          <w:p w:rsidR="00EF0A74" w:rsidRPr="00DC4DBA" w:rsidRDefault="00EF0A74" w:rsidP="00F45B44">
            <w:pPr>
              <w:spacing w:line="276" w:lineRule="auto"/>
              <w:ind w:right="32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ind w:right="32"/>
              <w:jc w:val="center"/>
              <w:rPr>
                <w:b/>
              </w:rPr>
            </w:pP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287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Automatika i elektronika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>
              <w:t>25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  <w:r>
              <w:t>35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8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7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  <w:r>
              <w:t>6</w:t>
            </w:r>
            <w:r w:rsidRPr="00DC4DBA">
              <w:t>0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286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Elektroenergetika 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>
              <w:t>25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  <w:r>
              <w:t>35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8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7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  <w:r>
              <w:t>6</w:t>
            </w:r>
            <w:r w:rsidRPr="00DC4DBA">
              <w:t>0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286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Računarstvo i informatika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>
              <w:t>25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  <w:r>
              <w:t>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8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7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  <w:r w:rsidRPr="00DC4DBA">
              <w:t>110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296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Telekomunikacije 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>
              <w:t>25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  <w:r>
              <w:t>35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8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7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  <w:r>
              <w:t>6</w:t>
            </w:r>
            <w:r w:rsidRPr="00DC4DBA">
              <w:t>0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857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 w:rsidRPr="00DC4DBA">
              <w:rPr>
                <w:b/>
              </w:rPr>
              <w:t xml:space="preserve">6.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FAKULTET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ISLAMSKIH NAUKA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2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28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27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296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Teološki smjer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29"/>
              <w:jc w:val="center"/>
            </w:pPr>
            <w:r w:rsidRPr="00DC4DBA">
              <w:t>4</w:t>
            </w:r>
          </w:p>
          <w:p w:rsidR="00EF0A74" w:rsidRPr="00DC4DBA" w:rsidRDefault="00EF0A74" w:rsidP="00F45B44">
            <w:pPr>
              <w:spacing w:line="276" w:lineRule="auto"/>
              <w:ind w:right="29"/>
              <w:jc w:val="center"/>
            </w:pPr>
            <w:r w:rsidRPr="00DC4DBA">
              <w:t>240</w:t>
            </w:r>
          </w:p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  <w:r w:rsidRPr="00DC4DBA">
              <w:t>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25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  <w:r>
              <w:t>65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572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Smjer za islamsku vjeronauku i religijski odgoj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29"/>
              <w:jc w:val="center"/>
            </w:pPr>
            <w:r w:rsidRPr="00DC4DBA">
              <w:t>4</w:t>
            </w:r>
          </w:p>
          <w:p w:rsidR="00EF0A74" w:rsidRPr="00DC4DBA" w:rsidRDefault="00EF0A74" w:rsidP="00F45B44">
            <w:pPr>
              <w:spacing w:line="276" w:lineRule="auto"/>
              <w:ind w:right="29"/>
              <w:jc w:val="center"/>
            </w:pPr>
            <w:r w:rsidRPr="00DC4DBA">
              <w:t>240</w:t>
            </w:r>
          </w:p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  <w:r w:rsidRPr="00DC4DBA">
              <w:t>(E)CTS</w:t>
            </w: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  <w:r>
              <w:t>30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572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DC4DBA">
              <w:rPr>
                <w:szCs w:val="20"/>
                <w:lang w:val="en-GB" w:eastAsia="en-US"/>
              </w:rPr>
              <w:t>Studijski program za imame, hatibe i mualime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  <w:r w:rsidRPr="00DC4DBA">
              <w:t>3</w:t>
            </w:r>
          </w:p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  <w:r w:rsidRPr="00DC4DBA">
              <w:t>180 (E)CTS</w:t>
            </w:r>
          </w:p>
        </w:tc>
        <w:tc>
          <w:tcPr>
            <w:tcW w:w="393" w:type="pct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  <w:r>
              <w:t>50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1125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 w:rsidRPr="00DC4DBA">
              <w:rPr>
                <w:b/>
              </w:rPr>
              <w:t xml:space="preserve">7.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FAKULTET ZA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KRIMINALISTIKU,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>KRIMINOLOGI</w:t>
            </w:r>
            <w:r w:rsidRPr="00DC4DBA">
              <w:rPr>
                <w:b/>
              </w:rPr>
              <w:lastRenderedPageBreak/>
              <w:t xml:space="preserve">JU I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SIGURNOSNE STUDIJE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29"/>
              <w:jc w:val="center"/>
            </w:pPr>
            <w:r w:rsidRPr="00DC4DBA">
              <w:rPr>
                <w:b/>
              </w:rPr>
              <w:lastRenderedPageBreak/>
              <w:t>4</w:t>
            </w:r>
          </w:p>
          <w:p w:rsidR="00EF0A74" w:rsidRPr="00DC4DBA" w:rsidRDefault="00EF0A74" w:rsidP="00F45B44">
            <w:pPr>
              <w:spacing w:line="276" w:lineRule="auto"/>
              <w:ind w:right="29"/>
              <w:jc w:val="center"/>
            </w:pPr>
            <w:r w:rsidRPr="00DC4DBA">
              <w:rPr>
                <w:b/>
              </w:rPr>
              <w:t>240</w:t>
            </w:r>
          </w:p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 w:rsidRPr="00DC4DBA">
              <w:rPr>
                <w:b/>
              </w:rPr>
              <w:t>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C4DBA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  <w:rPr>
                <w:b/>
              </w:rPr>
            </w:pPr>
            <w:r w:rsidRPr="00DC4DBA">
              <w:rPr>
                <w:b/>
              </w:rPr>
              <w:t>60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2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DE677E" w:rsidP="00F45B44">
            <w:pPr>
              <w:spacing w:line="276" w:lineRule="auto"/>
              <w:ind w:right="27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  <w:rPr>
                <w:b/>
              </w:rPr>
            </w:pPr>
            <w:r w:rsidRPr="00DC4DBA">
              <w:rPr>
                <w:b/>
              </w:rPr>
              <w:t>9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Default="00EF0A74" w:rsidP="00F45B44">
            <w:pPr>
              <w:spacing w:line="276" w:lineRule="auto"/>
              <w:ind w:right="32"/>
              <w:jc w:val="center"/>
              <w:rPr>
                <w:b/>
              </w:rPr>
            </w:pPr>
          </w:p>
          <w:p w:rsidR="00EF0A74" w:rsidRPr="00DC4DBA" w:rsidRDefault="00DE677E" w:rsidP="00F45B44">
            <w:pPr>
              <w:spacing w:line="276" w:lineRule="auto"/>
              <w:ind w:right="32"/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  <w:p w:rsidR="00EF0A74" w:rsidRPr="00DC4DBA" w:rsidRDefault="00EF0A74" w:rsidP="00F45B44">
            <w:pPr>
              <w:spacing w:line="276" w:lineRule="auto"/>
              <w:ind w:right="32"/>
              <w:jc w:val="center"/>
              <w:rPr>
                <w:b/>
              </w:rPr>
            </w:pP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29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>Kriminalistika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0"/>
              <w:jc w:val="center"/>
            </w:pPr>
          </w:p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>
              <w:t>15</w:t>
            </w:r>
          </w:p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  <w:r w:rsidRPr="00DC4DBA">
              <w:t>20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8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DE677E" w:rsidP="00DE677E">
            <w:pPr>
              <w:spacing w:line="276" w:lineRule="auto"/>
              <w:ind w:right="27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 w:rsidRPr="00DC4DBA"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2"/>
              <w:jc w:val="center"/>
            </w:pPr>
          </w:p>
          <w:p w:rsidR="00EF0A74" w:rsidRPr="00DC4DBA" w:rsidRDefault="00DE677E" w:rsidP="00F45B44">
            <w:pPr>
              <w:spacing w:line="276" w:lineRule="auto"/>
              <w:ind w:right="32"/>
              <w:jc w:val="center"/>
            </w:pPr>
            <w:r>
              <w:t>68</w:t>
            </w:r>
          </w:p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>Kriminologija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>
              <w:t>15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  <w:r w:rsidRPr="00DC4DBA">
              <w:t>20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8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DE677E" w:rsidP="00F45B44">
            <w:pPr>
              <w:spacing w:line="276" w:lineRule="auto"/>
              <w:ind w:right="27"/>
              <w:jc w:val="center"/>
            </w:pPr>
            <w:r>
              <w:t>3</w:t>
            </w:r>
            <w:r w:rsidR="00EF0A74" w:rsidRPr="00DC4DBA">
              <w:t>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 w:rsidRPr="00DC4DBA"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DE677E" w:rsidP="00F45B44">
            <w:pPr>
              <w:spacing w:line="276" w:lineRule="auto"/>
              <w:ind w:right="32"/>
              <w:jc w:val="center"/>
            </w:pPr>
            <w:r>
              <w:t>68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744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>Sigurnosne studije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0"/>
              <w:jc w:val="center"/>
            </w:pPr>
          </w:p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>
              <w:t>10</w:t>
            </w:r>
          </w:p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  <w:r w:rsidRPr="00DC4DBA">
              <w:t>20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8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DE677E" w:rsidP="00F45B44">
            <w:pPr>
              <w:spacing w:line="276" w:lineRule="auto"/>
              <w:ind w:right="27"/>
              <w:jc w:val="center"/>
            </w:pPr>
            <w:r>
              <w:t>3</w:t>
            </w:r>
            <w:r w:rsidR="00EF0A74" w:rsidRPr="00DC4DBA">
              <w:t>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 w:rsidRPr="00DC4DBA"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2"/>
            </w:pPr>
            <w:r>
              <w:t xml:space="preserve">        </w:t>
            </w:r>
            <w:r w:rsidR="00DE677E">
              <w:t>6</w:t>
            </w:r>
            <w:r w:rsidR="0031679A">
              <w:t>3</w:t>
            </w:r>
          </w:p>
          <w:p w:rsidR="00EF0A74" w:rsidRPr="00DC4DBA" w:rsidRDefault="00EF0A74" w:rsidP="00F45B44">
            <w:pPr>
              <w:spacing w:line="276" w:lineRule="auto"/>
              <w:ind w:right="32"/>
              <w:jc w:val="center"/>
            </w:pP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849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 w:rsidRPr="00DC4DBA">
              <w:rPr>
                <w:b/>
              </w:rPr>
              <w:t xml:space="preserve">8.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after="57" w:line="276" w:lineRule="auto"/>
            </w:pPr>
            <w:r w:rsidRPr="00DC4DBA">
              <w:rPr>
                <w:b/>
              </w:rPr>
              <w:t xml:space="preserve">FAKULTET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POLITIČKIH NAUKA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29"/>
              <w:jc w:val="center"/>
            </w:pPr>
            <w:r w:rsidRPr="00DC4DBA">
              <w:rPr>
                <w:b/>
              </w:rPr>
              <w:t>3</w:t>
            </w:r>
          </w:p>
          <w:p w:rsidR="00EF0A74" w:rsidRPr="00DC4DBA" w:rsidRDefault="00EF0A74" w:rsidP="00F45B44">
            <w:pPr>
              <w:spacing w:line="276" w:lineRule="auto"/>
              <w:ind w:right="29"/>
              <w:jc w:val="center"/>
            </w:pPr>
            <w:r w:rsidRPr="00DC4DBA">
              <w:rPr>
                <w:b/>
              </w:rPr>
              <w:t>180</w:t>
            </w:r>
          </w:p>
          <w:p w:rsidR="00EF0A74" w:rsidRPr="00DC4DBA" w:rsidRDefault="00EF0A74" w:rsidP="00F45B44">
            <w:pPr>
              <w:spacing w:line="276" w:lineRule="auto"/>
              <w:ind w:right="30"/>
              <w:jc w:val="center"/>
            </w:pPr>
            <w:r w:rsidRPr="00DC4DBA">
              <w:rPr>
                <w:b/>
              </w:rPr>
              <w:t>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DE677E">
            <w:pPr>
              <w:spacing w:line="276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E677E">
              <w:rPr>
                <w:b/>
              </w:rPr>
              <w:t>30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DE677E" w:rsidP="00B17E0E">
            <w:pPr>
              <w:spacing w:line="276" w:lineRule="auto"/>
              <w:ind w:right="32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17E0E">
              <w:rPr>
                <w:b/>
              </w:rPr>
              <w:t>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B17E0E" w:rsidP="00F45B44">
            <w:pPr>
              <w:spacing w:line="276" w:lineRule="auto"/>
              <w:ind w:right="28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B17E0E" w:rsidP="00F45B44">
            <w:pPr>
              <w:spacing w:line="276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Pr="00DC4DBA" w:rsidRDefault="00DE677E" w:rsidP="00F45B44">
            <w:pPr>
              <w:spacing w:line="276" w:lineRule="auto"/>
              <w:ind w:right="32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29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politologija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B17E0E" w:rsidP="00B17E0E">
            <w:pPr>
              <w:spacing w:line="276" w:lineRule="auto"/>
              <w:ind w:left="3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B17E0E" w:rsidP="00F45B44">
            <w:pPr>
              <w:spacing w:line="276" w:lineRule="auto"/>
              <w:ind w:left="2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F0A74">
              <w:rPr>
                <w:b/>
              </w:rPr>
              <w:t>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B17E0E" w:rsidP="00F45B44">
            <w:pPr>
              <w:spacing w:line="276" w:lineRule="auto"/>
              <w:ind w:left="3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B17E0E" w:rsidP="00F45B44">
            <w:pPr>
              <w:spacing w:line="276" w:lineRule="auto"/>
              <w:ind w:left="28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29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rPr>
                <w:sz w:val="20"/>
                <w:szCs w:val="20"/>
              </w:rPr>
            </w:pPr>
            <w:r w:rsidRPr="00DC4DBA">
              <w:rPr>
                <w:sz w:val="20"/>
                <w:szCs w:val="20"/>
              </w:rPr>
              <w:t>-Međunarodni odnosi i diplomatija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BB093F" w:rsidRDefault="00EF0A74" w:rsidP="00F45B4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A803A2" w:rsidRDefault="00B17E0E" w:rsidP="00B17E0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803A2" w:rsidRDefault="00B17E0E" w:rsidP="00F45B4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803A2" w:rsidRDefault="00B17E0E" w:rsidP="00F45B4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A803A2" w:rsidRDefault="00EF0A74" w:rsidP="00F45B4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A803A2" w:rsidRDefault="00EF0A74" w:rsidP="00F45B44">
            <w:pPr>
              <w:spacing w:line="276" w:lineRule="auto"/>
              <w:jc w:val="center"/>
            </w:pPr>
            <w:r w:rsidRPr="00A803A2">
              <w:t>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A803A2" w:rsidRDefault="00EF0A74" w:rsidP="00F45B44">
            <w:pPr>
              <w:spacing w:line="276" w:lineRule="auto"/>
              <w:jc w:val="center"/>
            </w:pPr>
          </w:p>
          <w:p w:rsidR="00EF0A74" w:rsidRPr="00A803A2" w:rsidRDefault="00B17E0E" w:rsidP="00F45B44">
            <w:pPr>
              <w:spacing w:line="276" w:lineRule="auto"/>
              <w:jc w:val="center"/>
            </w:pPr>
            <w:r>
              <w:t>85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rPr>
                <w:sz w:val="20"/>
                <w:szCs w:val="20"/>
              </w:rPr>
            </w:pPr>
            <w:r w:rsidRPr="00DC4DBA">
              <w:rPr>
                <w:sz w:val="20"/>
                <w:szCs w:val="20"/>
              </w:rPr>
              <w:t>- Upravljanje državom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BB093F" w:rsidRDefault="00EF0A74" w:rsidP="00F45B4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54837" w:rsidRDefault="00EF0A74" w:rsidP="00B17E0E">
            <w:pPr>
              <w:spacing w:line="276" w:lineRule="auto"/>
              <w:jc w:val="center"/>
            </w:pPr>
            <w:r w:rsidRPr="00D54837">
              <w:t>2</w:t>
            </w:r>
            <w:r w:rsidR="00B17E0E"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54837" w:rsidRDefault="00EF0A74" w:rsidP="00F45B44">
            <w:pPr>
              <w:spacing w:line="276" w:lineRule="auto"/>
              <w:jc w:val="center"/>
            </w:pPr>
            <w:r w:rsidRPr="00D54837">
              <w:t>20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54837" w:rsidRDefault="00EF0A74" w:rsidP="00F45B44">
            <w:pPr>
              <w:spacing w:line="276" w:lineRule="auto"/>
              <w:jc w:val="center"/>
            </w:pPr>
            <w:r w:rsidRPr="00D54837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54837" w:rsidRDefault="00EF0A74" w:rsidP="00F45B44">
            <w:pPr>
              <w:spacing w:line="276" w:lineRule="auto"/>
              <w:jc w:val="center"/>
            </w:pPr>
            <w:r w:rsidRPr="00D54837">
              <w:t>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</w:pPr>
            <w:r>
              <w:t>65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sociologija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54837" w:rsidRDefault="00EF0A74" w:rsidP="00B17E0E">
            <w:pPr>
              <w:spacing w:line="276" w:lineRule="auto"/>
              <w:jc w:val="center"/>
              <w:rPr>
                <w:b/>
              </w:rPr>
            </w:pPr>
            <w:r w:rsidRPr="00D54837">
              <w:rPr>
                <w:b/>
              </w:rPr>
              <w:t>2</w:t>
            </w:r>
            <w:r w:rsidR="00B17E0E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54837" w:rsidRDefault="00EF0A74" w:rsidP="00B17E0E">
            <w:pPr>
              <w:spacing w:line="276" w:lineRule="auto"/>
              <w:jc w:val="center"/>
              <w:rPr>
                <w:b/>
              </w:rPr>
            </w:pPr>
            <w:r w:rsidRPr="00D54837">
              <w:rPr>
                <w:b/>
              </w:rPr>
              <w:t>2</w:t>
            </w:r>
            <w:r w:rsidR="00B17E0E">
              <w:rPr>
                <w:b/>
              </w:rPr>
              <w:t>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54837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54837">
              <w:rPr>
                <w:b/>
              </w:rPr>
              <w:t>15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54837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54837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EF0A74" w:rsidRPr="002126C9" w:rsidTr="00F45B44">
        <w:tblPrEx>
          <w:tblCellMar>
            <w:left w:w="108" w:type="dxa"/>
            <w:right w:w="80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7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žurnalistika / komunikologija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31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54837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54837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sigurnosne i mirovne studije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54837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54837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299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rPr>
                <w:sz w:val="22"/>
                <w:szCs w:val="22"/>
              </w:rPr>
            </w:pPr>
            <w:r w:rsidRPr="00DC4DBA">
              <w:rPr>
                <w:b/>
                <w:sz w:val="22"/>
                <w:szCs w:val="22"/>
              </w:rPr>
              <w:t xml:space="preserve">Odsjek socijalni rad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4" w:rsidRPr="00D54837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54837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4" w:rsidRPr="00D54837" w:rsidRDefault="00B17E0E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4" w:rsidRPr="00D54837" w:rsidRDefault="0031679A" w:rsidP="00316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573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49"/>
              <w:jc w:val="center"/>
            </w:pPr>
            <w:r w:rsidRPr="00DC4DBA">
              <w:rPr>
                <w:b/>
              </w:rPr>
              <w:t xml:space="preserve">9.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FAKULTET SPORTA I TJELESNOG ODGOJA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  <w:rPr>
                <w:b/>
              </w:rPr>
            </w:pPr>
            <w:r w:rsidRPr="00DC4DBA">
              <w:rPr>
                <w:b/>
              </w:rPr>
              <w:t>30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1C2EC0" w:rsidP="00F45B44">
            <w:pPr>
              <w:spacing w:line="276" w:lineRule="auto"/>
              <w:ind w:right="4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F0A74" w:rsidRPr="00DC4DBA">
              <w:rPr>
                <w:b/>
              </w:rPr>
              <w:t>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1F2316" w:rsidP="00F45B44">
            <w:pPr>
              <w:spacing w:line="276" w:lineRule="auto"/>
              <w:ind w:right="2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F0A74" w:rsidRPr="00DC4DBA">
              <w:rPr>
                <w:b/>
              </w:rPr>
              <w:t>0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1C2EC0" w:rsidP="00F45B44">
            <w:pPr>
              <w:spacing w:line="276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F0A74" w:rsidRPr="00DC4DBA">
              <w:rPr>
                <w:b/>
              </w:rPr>
              <w:t>0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  <w:rPr>
                <w:b/>
              </w:rPr>
            </w:pPr>
            <w:r w:rsidRPr="00DC4DBA">
              <w:rPr>
                <w:b/>
              </w:rPr>
              <w:t>10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Default="00EF0A74" w:rsidP="00F45B44">
            <w:pPr>
              <w:spacing w:line="276" w:lineRule="auto"/>
              <w:ind w:right="46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ind w:right="4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316">
              <w:rPr>
                <w:b/>
              </w:rPr>
              <w:t>2</w:t>
            </w:r>
            <w:r w:rsidRPr="00DC4DBA">
              <w:rPr>
                <w:b/>
              </w:rPr>
              <w:t>0</w:t>
            </w:r>
          </w:p>
          <w:p w:rsidR="00EF0A74" w:rsidRPr="00DC4DBA" w:rsidRDefault="00EF0A74" w:rsidP="00F45B44">
            <w:pPr>
              <w:spacing w:line="276" w:lineRule="auto"/>
              <w:ind w:right="46"/>
              <w:jc w:val="center"/>
              <w:rPr>
                <w:b/>
              </w:rPr>
            </w:pP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568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lastRenderedPageBreak/>
              <w:t xml:space="preserve"> </w:t>
            </w: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Opći smjer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 w:right="61"/>
              <w:jc w:val="center"/>
            </w:pPr>
            <w:r w:rsidRPr="00DC4DBA">
              <w:t xml:space="preserve">4 </w:t>
            </w:r>
          </w:p>
          <w:p w:rsidR="00EF0A74" w:rsidRPr="00DC4DBA" w:rsidRDefault="00EF0A74" w:rsidP="00F45B44">
            <w:pPr>
              <w:spacing w:line="276" w:lineRule="auto"/>
              <w:ind w:left="18" w:right="61"/>
              <w:jc w:val="center"/>
            </w:pPr>
            <w:r w:rsidRPr="00DC4DBA">
              <w:t>240 (E)CTS</w:t>
            </w: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 w:rsidRPr="00DC4DBA">
              <w:t>30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1C2EC0" w:rsidP="00F45B44">
            <w:pPr>
              <w:spacing w:line="276" w:lineRule="auto"/>
              <w:ind w:right="46"/>
              <w:jc w:val="center"/>
            </w:pPr>
            <w:r>
              <w:t>3</w:t>
            </w:r>
            <w:r w:rsidR="00EF0A74" w:rsidRPr="00DC4DBA">
              <w:t>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8"/>
              <w:jc w:val="center"/>
            </w:pPr>
            <w:r w:rsidRPr="00DC4DBA">
              <w:t>20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0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 w:rsidRPr="00DC4DBA">
              <w:t>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1C2EC0" w:rsidP="00F45B44">
            <w:pPr>
              <w:spacing w:line="276" w:lineRule="auto"/>
              <w:ind w:right="46"/>
              <w:jc w:val="center"/>
            </w:pPr>
            <w:r>
              <w:t>8</w:t>
            </w:r>
            <w:r w:rsidR="00EF0A74" w:rsidRPr="00DC4DBA">
              <w:t>5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575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Smjer menadžment u sportu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 w:right="61"/>
              <w:jc w:val="center"/>
            </w:pPr>
            <w:r w:rsidRPr="00DC4DBA">
              <w:t>3</w:t>
            </w:r>
          </w:p>
          <w:p w:rsidR="00EF0A74" w:rsidRPr="00DC4DBA" w:rsidRDefault="00EF0A74" w:rsidP="00F45B44">
            <w:pPr>
              <w:spacing w:line="276" w:lineRule="auto"/>
              <w:ind w:left="18" w:right="61"/>
              <w:jc w:val="center"/>
            </w:pPr>
            <w:r w:rsidRPr="00DC4DBA">
              <w:t>180 (E)CTS</w:t>
            </w: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8"/>
              <w:jc w:val="center"/>
            </w:pPr>
            <w:r w:rsidRPr="00DC4DBA"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7"/>
              <w:jc w:val="center"/>
            </w:pPr>
            <w:r w:rsidRPr="00DC4DBA"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8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1C2EC0" w:rsidP="00F45B44">
            <w:pPr>
              <w:spacing w:line="276" w:lineRule="auto"/>
              <w:ind w:right="43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 w:rsidRPr="00DC4DBA">
              <w:t>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1C2EC0" w:rsidP="00F45B44">
            <w:pPr>
              <w:spacing w:line="276" w:lineRule="auto"/>
              <w:ind w:right="46"/>
              <w:jc w:val="center"/>
            </w:pPr>
            <w:r>
              <w:t>3</w:t>
            </w:r>
            <w:r w:rsidR="00EF0A74" w:rsidRPr="00DC4DBA">
              <w:t>5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849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19"/>
            </w:pPr>
            <w:r w:rsidRPr="00DC4DBA">
              <w:rPr>
                <w:b/>
              </w:rPr>
              <w:t xml:space="preserve">10.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FAKULTET ZA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SAOBRAĆAJ I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KOMUNIKACIJE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rPr>
                <w:b/>
              </w:rPr>
              <w:t>3</w:t>
            </w:r>
          </w:p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rPr>
                <w:b/>
              </w:rPr>
              <w:t>180</w:t>
            </w:r>
          </w:p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 w:rsidRPr="00DC4DBA">
              <w:rPr>
                <w:b/>
              </w:rPr>
              <w:t>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29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BE15BC" w:rsidRDefault="00EF0A74" w:rsidP="00F45B44">
            <w:pPr>
              <w:spacing w:line="276" w:lineRule="auto"/>
              <w:rPr>
                <w:b/>
              </w:rPr>
            </w:pPr>
            <w:r w:rsidRPr="00BE15BC">
              <w:rPr>
                <w:b/>
              </w:rPr>
              <w:t xml:space="preserve">Odsjek za saobraćaj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BE15BC" w:rsidRDefault="00EF0A74" w:rsidP="00F45B44">
            <w:pPr>
              <w:spacing w:line="276" w:lineRule="auto"/>
              <w:ind w:left="18"/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E15BC" w:rsidRDefault="00EF0A74" w:rsidP="00F45B44">
            <w:pPr>
              <w:spacing w:line="276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E15BC" w:rsidRDefault="00EF0A74" w:rsidP="00F45B44">
            <w:pPr>
              <w:spacing w:line="276" w:lineRule="auto"/>
              <w:ind w:right="46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E15BC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E15BC" w:rsidRDefault="00EF0A74" w:rsidP="00F45B44">
            <w:pPr>
              <w:spacing w:line="276" w:lineRule="auto"/>
              <w:ind w:right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E15BC" w:rsidRDefault="00EF0A74" w:rsidP="00F45B44">
            <w:pPr>
              <w:spacing w:line="276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BE15BC" w:rsidRDefault="00EF0A74" w:rsidP="00F45B44">
            <w:pPr>
              <w:spacing w:line="276" w:lineRule="auto"/>
              <w:ind w:right="4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Cestovni saobraćaj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20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50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71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293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Željeznički saobraćaj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8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92526D">
            <w:pPr>
              <w:spacing w:line="276" w:lineRule="auto"/>
            </w:pPr>
            <w:r w:rsidRPr="00DC4DBA">
              <w:t xml:space="preserve">Zrakoplovni saobraćaj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15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21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BE15BC" w:rsidRDefault="00EF0A74" w:rsidP="00F45B44">
            <w:pPr>
              <w:spacing w:line="276" w:lineRule="auto"/>
              <w:rPr>
                <w:b/>
              </w:rPr>
            </w:pPr>
            <w:r w:rsidRPr="00BE15BC">
              <w:rPr>
                <w:b/>
              </w:rPr>
              <w:t xml:space="preserve">Odsjek za komunikacije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BE15BC" w:rsidRDefault="00EF0A74" w:rsidP="00F45B44">
            <w:pPr>
              <w:spacing w:line="276" w:lineRule="auto"/>
              <w:ind w:left="18"/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E15BC" w:rsidRDefault="00EF0A74" w:rsidP="00F45B44">
            <w:pPr>
              <w:spacing w:line="276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E15BC" w:rsidRDefault="00EF0A74" w:rsidP="00F45B44">
            <w:pPr>
              <w:spacing w:line="276" w:lineRule="auto"/>
              <w:ind w:right="46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E15BC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E15BC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E15BC" w:rsidRDefault="00EF0A74" w:rsidP="00F45B44">
            <w:pPr>
              <w:spacing w:line="276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BE15BC" w:rsidRDefault="00EF0A74" w:rsidP="00F45B44">
            <w:pPr>
              <w:spacing w:line="276" w:lineRule="auto"/>
              <w:ind w:right="46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Kompjuterske i informacijske tehnologije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15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45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61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Poštanske tehnologije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8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578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92526D">
            <w:pPr>
              <w:spacing w:line="276" w:lineRule="auto"/>
            </w:pPr>
            <w:r w:rsidRPr="00DC4DBA">
              <w:t xml:space="preserve">Komunikacijske         tehnologije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25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36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847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19"/>
            </w:pPr>
            <w:r w:rsidRPr="00DC4DBA">
              <w:rPr>
                <w:b/>
              </w:rPr>
              <w:t xml:space="preserve">11.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FAKULTET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ZDRAVSTVENIH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STUDIJA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rPr>
                <w:b/>
              </w:rPr>
              <w:t>4</w:t>
            </w:r>
          </w:p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rPr>
                <w:b/>
              </w:rPr>
              <w:t>240</w:t>
            </w:r>
          </w:p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 w:rsidRPr="00DC4DBA">
              <w:rPr>
                <w:b/>
              </w:rPr>
              <w:t>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29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>Fizikalna terapija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25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</w:pPr>
            <w:r>
              <w:t>30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60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293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>Laboratorijske tehnologije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25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</w:pPr>
            <w:r>
              <w:t>30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60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lastRenderedPageBreak/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>Radiološke tehnologije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25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</w:pPr>
            <w:r>
              <w:t>30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60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F759BC">
              <w:t>Sanitarno inžinjerstvo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25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</w:pPr>
            <w:r>
              <w:t>30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60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299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F759BC">
              <w:t>Zdravstvena njega i terapija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25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</w:pPr>
            <w:r>
              <w:t>30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>
              <w:t>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</w:pPr>
            <w:r>
              <w:t>60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858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19"/>
            </w:pPr>
            <w:r w:rsidRPr="00DC4DBA">
              <w:rPr>
                <w:b/>
              </w:rPr>
              <w:t xml:space="preserve">12.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FARMACEUTSKI FAKULTET </w:t>
            </w:r>
            <w:r w:rsidRPr="00DC4DBA">
              <w:rPr>
                <w:b/>
                <w:vertAlign w:val="superscript"/>
              </w:rPr>
              <w:t xml:space="preserve">e)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  <w:sz w:val="18"/>
                <w:szCs w:val="18"/>
              </w:rPr>
            </w:pPr>
            <w:r w:rsidRPr="00DC4DBA">
              <w:rPr>
                <w:b/>
                <w:sz w:val="18"/>
                <w:szCs w:val="18"/>
              </w:rPr>
              <w:t>Integrirani ciklus studija I i II ciklus</w:t>
            </w:r>
          </w:p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sz w:val="18"/>
                <w:szCs w:val="18"/>
              </w:rPr>
            </w:pPr>
            <w:r w:rsidRPr="00DC4DBA">
              <w:rPr>
                <w:b/>
                <w:sz w:val="18"/>
                <w:szCs w:val="18"/>
              </w:rPr>
              <w:t>5 godina</w:t>
            </w:r>
          </w:p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sz w:val="18"/>
                <w:szCs w:val="18"/>
              </w:rPr>
            </w:pPr>
            <w:r w:rsidRPr="00DC4DBA">
              <w:rPr>
                <w:b/>
                <w:sz w:val="18"/>
                <w:szCs w:val="18"/>
              </w:rPr>
              <w:t>300</w:t>
            </w:r>
          </w:p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 w:rsidRPr="00DC4DBA">
              <w:rPr>
                <w:b/>
              </w:rPr>
              <w:t>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  <w:rPr>
                <w:b/>
              </w:rPr>
            </w:pPr>
            <w:r w:rsidRPr="00DC4DBA">
              <w:rPr>
                <w:b/>
              </w:rPr>
              <w:t>50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6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0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3"/>
              <w:jc w:val="center"/>
              <w:rPr>
                <w:b/>
              </w:rPr>
            </w:pPr>
            <w:r w:rsidRPr="00DC4DBA">
              <w:rPr>
                <w:b/>
              </w:rPr>
              <w:t>10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CE0E64" w:rsidRDefault="00CE0E64" w:rsidP="00F45B44">
            <w:pPr>
              <w:spacing w:line="276" w:lineRule="auto"/>
              <w:ind w:right="46"/>
              <w:jc w:val="center"/>
              <w:rPr>
                <w:b/>
              </w:rPr>
            </w:pPr>
          </w:p>
          <w:p w:rsidR="00EF0A74" w:rsidRDefault="00CE0E64" w:rsidP="00F45B44">
            <w:pPr>
              <w:spacing w:line="276" w:lineRule="auto"/>
              <w:ind w:right="46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  <w:p w:rsidR="00EF0A74" w:rsidRPr="00DC4DBA" w:rsidRDefault="00EF0A74" w:rsidP="00F45B44">
            <w:pPr>
              <w:spacing w:line="276" w:lineRule="auto"/>
              <w:ind w:right="46"/>
              <w:jc w:val="center"/>
              <w:rPr>
                <w:b/>
              </w:rPr>
            </w:pP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1112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19"/>
            </w:pPr>
            <w:r w:rsidRPr="00DC4DBA">
              <w:rPr>
                <w:b/>
              </w:rPr>
              <w:t xml:space="preserve">13.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FILOZOFSKI FAKULTET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rPr>
                <w:b/>
              </w:rPr>
              <w:t>3</w:t>
            </w:r>
          </w:p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rPr>
                <w:b/>
              </w:rPr>
              <w:t>180</w:t>
            </w:r>
          </w:p>
          <w:p w:rsidR="00EF0A74" w:rsidRPr="00DC4DBA" w:rsidRDefault="00EF0A74" w:rsidP="00F45B44">
            <w:pPr>
              <w:spacing w:line="276" w:lineRule="auto"/>
              <w:ind w:right="43"/>
              <w:jc w:val="center"/>
            </w:pPr>
            <w:r w:rsidRPr="00DC4DBA">
              <w:rPr>
                <w:b/>
              </w:rPr>
              <w:t>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173EA8" w:rsidP="00097624">
            <w:pPr>
              <w:spacing w:line="276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961C15" w:rsidP="00173EA8">
            <w:pPr>
              <w:spacing w:line="276" w:lineRule="auto"/>
              <w:ind w:right="46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173EA8">
              <w:rPr>
                <w:b/>
              </w:rPr>
              <w:t>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961C15" w:rsidP="00930EFA">
            <w:pPr>
              <w:spacing w:line="276" w:lineRule="auto"/>
              <w:ind w:right="4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7624">
              <w:rPr>
                <w:b/>
              </w:rPr>
              <w:t>8</w:t>
            </w:r>
            <w:r w:rsidR="00930EFA">
              <w:rPr>
                <w:b/>
              </w:rPr>
              <w:t>5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0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961C15" w:rsidP="00961C15">
            <w:pPr>
              <w:spacing w:line="276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Pr="00930EFA" w:rsidRDefault="00961C15" w:rsidP="00930EFA">
            <w:pPr>
              <w:spacing w:line="276" w:lineRule="auto"/>
              <w:ind w:right="46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30EFA">
              <w:rPr>
                <w:b/>
              </w:rPr>
              <w:t>15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29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  <w:sz w:val="22"/>
              </w:rPr>
              <w:t xml:space="preserve">Odsjek za anglistiku  </w:t>
            </w:r>
            <w:r w:rsidRPr="00DC4DBA">
              <w:rPr>
                <w:b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961C15" w:rsidP="00F45B44">
            <w:pPr>
              <w:spacing w:line="276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F0A74" w:rsidRPr="00DC4DBA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40B0F" w:rsidP="00F45B44">
            <w:pPr>
              <w:spacing w:line="276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F0A74" w:rsidRPr="00DC4DBA">
              <w:rPr>
                <w:b/>
              </w:rP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left="1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7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7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845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Jednopredmetni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Engleski jezik i književnost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"/>
              <w:jc w:val="center"/>
            </w:pPr>
          </w:p>
          <w:p w:rsidR="00EF0A74" w:rsidRPr="00DC4DBA" w:rsidRDefault="00EF0A74" w:rsidP="00F45B44">
            <w:pPr>
              <w:spacing w:line="276" w:lineRule="auto"/>
              <w:ind w:left="8"/>
              <w:jc w:val="center"/>
            </w:pPr>
          </w:p>
          <w:p w:rsidR="00EF0A74" w:rsidRPr="00DC4DBA" w:rsidRDefault="00EF0A74" w:rsidP="00F45B44">
            <w:pPr>
              <w:spacing w:line="276" w:lineRule="auto"/>
              <w:ind w:left="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961C15" w:rsidP="00F45B44">
            <w:pPr>
              <w:spacing w:line="276" w:lineRule="auto"/>
              <w:ind w:right="43"/>
              <w:jc w:val="center"/>
            </w:pPr>
            <w:r>
              <w:t>1</w:t>
            </w:r>
            <w:r w:rsidR="00EF0A74" w:rsidRPr="00DC4DBA"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40B0F" w:rsidP="00F45B44">
            <w:pPr>
              <w:spacing w:line="276" w:lineRule="auto"/>
              <w:ind w:right="46"/>
              <w:jc w:val="center"/>
            </w:pPr>
            <w:r>
              <w:t>1</w:t>
            </w:r>
            <w:r w:rsidR="00EF0A74" w:rsidRPr="00DC4DBA"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173EA8" w:rsidP="00F45B44">
            <w:pPr>
              <w:spacing w:line="276" w:lineRule="auto"/>
              <w:ind w:right="41"/>
              <w:jc w:val="center"/>
            </w:pPr>
            <w:r>
              <w:t>8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7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48" w:right="290" w:firstLine="38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930EFA" w:rsidP="00173EA8">
            <w:pPr>
              <w:spacing w:line="276" w:lineRule="auto"/>
              <w:ind w:right="46"/>
              <w:jc w:val="center"/>
            </w:pPr>
            <w:r>
              <w:t>3</w:t>
            </w:r>
            <w:r w:rsidR="00173EA8">
              <w:t>3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      </w:t>
            </w:r>
          </w:p>
          <w:p w:rsidR="00EF0A74" w:rsidRPr="00DC4DBA" w:rsidRDefault="00EF0A74" w:rsidP="00F45B44">
            <w:pPr>
              <w:spacing w:line="276" w:lineRule="auto"/>
              <w:ind w:right="194"/>
            </w:pPr>
            <w:r w:rsidRPr="00DC4DBA">
              <w:rPr>
                <w:sz w:val="20"/>
              </w:rPr>
              <w:t>Engleski jezik i književnost  i Druga studijska grupa</w:t>
            </w:r>
            <w:r w:rsidRPr="00DC4DBA">
              <w:rPr>
                <w:b/>
                <w:sz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"/>
              <w:jc w:val="center"/>
            </w:pPr>
          </w:p>
          <w:p w:rsidR="00EF0A74" w:rsidRPr="00DC4DBA" w:rsidRDefault="00EF0A74" w:rsidP="00F45B44">
            <w:pPr>
              <w:spacing w:line="276" w:lineRule="auto"/>
              <w:ind w:left="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173EA8" w:rsidP="00F45B44">
            <w:pPr>
              <w:spacing w:line="276" w:lineRule="auto"/>
              <w:ind w:right="41"/>
              <w:jc w:val="center"/>
            </w:pPr>
            <w:r>
              <w:t>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90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48" w:right="290" w:firstLine="38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173EA8">
            <w:pPr>
              <w:spacing w:line="276" w:lineRule="auto"/>
              <w:ind w:left="14"/>
              <w:jc w:val="center"/>
            </w:pPr>
            <w:r w:rsidRPr="00DC4DBA">
              <w:t>1</w:t>
            </w:r>
            <w:r w:rsidR="00173EA8">
              <w:t>4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      </w:t>
            </w:r>
          </w:p>
          <w:p w:rsidR="00EF0A74" w:rsidRPr="00DC4DBA" w:rsidRDefault="00EF0A74" w:rsidP="00F45B44">
            <w:pPr>
              <w:spacing w:line="276" w:lineRule="auto"/>
              <w:ind w:right="194"/>
            </w:pPr>
            <w:r w:rsidRPr="00DC4DBA">
              <w:rPr>
                <w:sz w:val="20"/>
              </w:rPr>
              <w:t>Druga studijska grupa i Engleski jezik i književnost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173EA8" w:rsidP="00F45B44">
            <w:pPr>
              <w:spacing w:line="276" w:lineRule="auto"/>
              <w:ind w:right="41"/>
              <w:jc w:val="center"/>
            </w:pPr>
            <w:r>
              <w:t>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90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48" w:right="290" w:firstLine="38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930EFA" w:rsidP="00173EA8">
            <w:pPr>
              <w:spacing w:line="276" w:lineRule="auto"/>
              <w:ind w:left="14"/>
              <w:jc w:val="center"/>
            </w:pPr>
            <w:r>
              <w:t>1</w:t>
            </w:r>
            <w:r w:rsidR="00173EA8">
              <w:t>3</w:t>
            </w:r>
          </w:p>
        </w:tc>
      </w:tr>
      <w:tr w:rsidR="00EF0A74" w:rsidRPr="002126C9" w:rsidTr="00F45B44">
        <w:tblPrEx>
          <w:tblCellMar>
            <w:left w:w="108" w:type="dxa"/>
            <w:right w:w="67" w:type="dxa"/>
          </w:tblCellMar>
        </w:tblPrEx>
        <w:trPr>
          <w:trHeight w:val="521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  <w:sz w:val="22"/>
              </w:rPr>
              <w:t>Odsjek za bosanski, hrvatski i srpski jezik</w:t>
            </w:r>
            <w:r w:rsidRPr="00DC4DBA">
              <w:rPr>
                <w:b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961C15" w:rsidP="00A828BD">
            <w:pPr>
              <w:spacing w:line="276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28BD">
              <w:rPr>
                <w:b/>
              </w:rP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4"/>
              <w:jc w:val="center"/>
              <w:rPr>
                <w:b/>
              </w:rPr>
            </w:pPr>
            <w:r w:rsidRPr="00DC4DBA">
              <w:rPr>
                <w:b/>
              </w:rPr>
              <w:t>15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left="1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7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7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1118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Bosanski, hrvatski i srpski jezik i književnosti naroda Bosne i Hercegovine </w:t>
            </w:r>
            <w:r w:rsidRPr="00DC4DBA">
              <w:rPr>
                <w:sz w:val="20"/>
              </w:rPr>
              <w:lastRenderedPageBreak/>
              <w:t xml:space="preserve">– nastavnički smjer </w:t>
            </w:r>
            <w:r w:rsidRPr="00DC4DBA">
              <w:rPr>
                <w:b/>
                <w:sz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961C15" w:rsidP="00F45B44">
            <w:pPr>
              <w:spacing w:line="276" w:lineRule="auto"/>
              <w:jc w:val="center"/>
            </w:pPr>
            <w:r>
              <w:t>1</w:t>
            </w:r>
            <w:r w:rsidR="00EF0A74" w:rsidRPr="00DC4DBA"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56"/>
              <w:jc w:val="center"/>
            </w:pPr>
            <w:r w:rsidRPr="00DC4DBA"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jc w:val="center"/>
            </w:pPr>
            <w:r>
              <w:t>25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rPr>
                <w:sz w:val="20"/>
              </w:rPr>
            </w:pPr>
            <w:r w:rsidRPr="00DC4DBA">
              <w:rPr>
                <w:sz w:val="20"/>
              </w:rPr>
              <w:t>Bosanski, hrvatski i srpski jezik i druga studijska grupa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58"/>
              <w:jc w:val="center"/>
            </w:pPr>
            <w:r w:rsidRPr="00DC4DBA"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56"/>
              <w:jc w:val="center"/>
            </w:pPr>
            <w:r w:rsidRPr="00DC4DBA">
              <w:t>10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left="61"/>
              <w:jc w:val="center"/>
            </w:pPr>
            <w:r>
              <w:t>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27" w:firstLine="348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61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ind w:left="56"/>
              <w:jc w:val="center"/>
            </w:pPr>
            <w:r>
              <w:t>25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293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  <w:sz w:val="22"/>
              </w:rPr>
              <w:t>Odsjek za filozofiju</w:t>
            </w:r>
            <w:r w:rsidRPr="00DC4DBA">
              <w:rPr>
                <w:b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961C15" w:rsidP="00F45B44">
            <w:pPr>
              <w:spacing w:line="276" w:lineRule="auto"/>
              <w:ind w:left="11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F0A74" w:rsidRPr="00DC4DBA">
              <w:rPr>
                <w:b/>
              </w:rP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40B0F" w:rsidP="00F45B44">
            <w:pPr>
              <w:spacing w:line="276" w:lineRule="auto"/>
              <w:ind w:left="11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left="12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116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293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rPr>
                <w:sz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01"/>
            </w:pPr>
            <w:r w:rsidRPr="00DC4DBA">
              <w:rPr>
                <w:sz w:val="20"/>
                <w:u w:val="single" w:color="000000"/>
              </w:rPr>
              <w:t>Jednopredmetni studij</w:t>
            </w:r>
            <w:r w:rsidRPr="00DC4DBA">
              <w:rPr>
                <w:sz w:val="20"/>
              </w:rPr>
              <w:t xml:space="preserve"> Filozofija</w:t>
            </w:r>
            <w:r w:rsidRPr="00DC4DBA">
              <w:rPr>
                <w:b/>
                <w:sz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961C15" w:rsidP="00F45B4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230" w:firstLine="348"/>
              <w:jc w:val="center"/>
            </w:pPr>
            <w:r w:rsidRPr="00DC4DBA"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10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61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61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15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Filozofija i sociologija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961C15" w:rsidP="00F45B44">
            <w:pPr>
              <w:spacing w:line="276" w:lineRule="auto"/>
              <w:ind w:left="58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40B0F" w:rsidP="00F45B44">
            <w:pPr>
              <w:spacing w:line="276" w:lineRule="auto"/>
              <w:ind w:left="56"/>
              <w:jc w:val="center"/>
            </w:pPr>
            <w: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09762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48" w:right="188" w:firstLine="38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CE0E64">
            <w:pPr>
              <w:spacing w:line="276" w:lineRule="auto"/>
              <w:ind w:left="56"/>
              <w:jc w:val="center"/>
            </w:pPr>
            <w:r>
              <w:t>1</w:t>
            </w:r>
            <w:r w:rsidR="00CE0E64">
              <w:t>7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61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rPr>
                <w:sz w:val="20"/>
              </w:rPr>
            </w:pPr>
            <w:r w:rsidRPr="00DC4DBA">
              <w:rPr>
                <w:sz w:val="20"/>
              </w:rPr>
              <w:t>Filozofija i druga studijska grupa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58"/>
              <w:jc w:val="center"/>
            </w:pPr>
            <w:r w:rsidRPr="00DC4DBA"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center" w:pos="427"/>
              </w:tabs>
              <w:spacing w:line="276" w:lineRule="auto"/>
              <w:ind w:left="348" w:right="191" w:firstLine="38"/>
              <w:jc w:val="center"/>
            </w:pPr>
            <w:r w:rsidRPr="00DC4DBA"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48" w:right="188" w:firstLine="38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56"/>
              <w:jc w:val="center"/>
            </w:pPr>
            <w:r>
              <w:t>8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293"/>
        </w:trPr>
        <w:tc>
          <w:tcPr>
            <w:tcW w:w="442" w:type="pct"/>
            <w:gridSpan w:val="2"/>
            <w:tcBorders>
              <w:top w:val="single" w:sz="4" w:space="0" w:color="auto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  <w:sz w:val="22"/>
              </w:rPr>
              <w:t>Odsjek za sociologiju</w:t>
            </w:r>
            <w:r w:rsidRPr="00DC4DBA">
              <w:rPr>
                <w:b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11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11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12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116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Jednopredmetni studij</w:t>
            </w:r>
            <w:r w:rsidRPr="00DC4DBA">
              <w:rPr>
                <w:sz w:val="20"/>
              </w:rPr>
              <w:t xml:space="preserve"> Sociologija</w:t>
            </w:r>
            <w:r w:rsidRPr="00DC4DBA">
              <w:rPr>
                <w:b/>
                <w:sz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961C15" w:rsidP="00F45B4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40B0F" w:rsidP="00F45B44">
            <w:pPr>
              <w:spacing w:line="276" w:lineRule="auto"/>
              <w:ind w:left="56"/>
              <w:jc w:val="center"/>
            </w:pPr>
            <w: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61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61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18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  <w:rPr>
                <w:sz w:val="20"/>
              </w:rPr>
            </w:pPr>
            <w:r w:rsidRPr="00DC4DBA">
              <w:rPr>
                <w:sz w:val="20"/>
              </w:rPr>
              <w:t>Sociologija i druga studijska grupa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58"/>
              <w:jc w:val="center"/>
            </w:pPr>
            <w:r w:rsidRPr="00DC4DBA"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48" w:right="191" w:firstLine="38"/>
              <w:jc w:val="center"/>
            </w:pPr>
            <w:r w:rsidRPr="00DC4DBA"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left="61"/>
              <w:jc w:val="center"/>
            </w:pPr>
            <w:r>
              <w:t>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48" w:right="188" w:firstLine="38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7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rPr>
                <w:sz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rPr>
                <w:b/>
                <w:sz w:val="20"/>
              </w:rPr>
            </w:pPr>
            <w:r w:rsidRPr="00DC4DBA">
              <w:rPr>
                <w:sz w:val="20"/>
                <w:u w:val="single" w:color="000000"/>
              </w:rPr>
              <w:t xml:space="preserve">Dvopredmetni studij </w:t>
            </w:r>
            <w:r w:rsidRPr="00DC4DBA">
              <w:rPr>
                <w:b/>
                <w:sz w:val="20"/>
              </w:rPr>
              <w:t>Sociologija i etnologija*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961C15" w:rsidP="00F45B44">
            <w:pPr>
              <w:spacing w:line="276" w:lineRule="auto"/>
              <w:ind w:left="58"/>
              <w:jc w:val="center"/>
            </w:pPr>
            <w:r>
              <w:t>5</w:t>
            </w:r>
            <w:r w:rsidR="00EF0A74" w:rsidRPr="00DC4DBA">
              <w:t>*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right="191"/>
            </w:pPr>
            <w:r>
              <w:t>5</w:t>
            </w:r>
            <w:r w:rsidR="00EF0A74" w:rsidRPr="00DC4DBA">
              <w:t>*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5</w:t>
            </w:r>
            <w:r w:rsidR="00EF0A74" w:rsidRPr="00DC4DBA">
              <w:t>*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48" w:right="188" w:firstLine="38"/>
              <w:jc w:val="center"/>
            </w:pP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15</w:t>
            </w:r>
            <w:r w:rsidR="00EF0A74" w:rsidRPr="00DC4DBA">
              <w:t>*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  <w:sz w:val="20"/>
              </w:rPr>
              <w:t xml:space="preserve">Odsjek za germanistiku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left="11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F0A74" w:rsidRPr="00DC4DBA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left="11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left="12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116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F0A74" w:rsidRPr="00DC4DBA">
              <w:rPr>
                <w:b/>
              </w:rPr>
              <w:t>5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845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after="40" w:line="276" w:lineRule="auto"/>
            </w:pPr>
            <w:r w:rsidRPr="00DC4DBA">
              <w:rPr>
                <w:sz w:val="20"/>
                <w:u w:val="single" w:color="000000"/>
              </w:rPr>
              <w:t>Jednopredmetni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Njemački jezik i književnost 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left="58"/>
              <w:jc w:val="center"/>
            </w:pPr>
            <w:r>
              <w:t>1</w:t>
            </w:r>
            <w:r w:rsidR="00EF0A74" w:rsidRPr="00DC4DBA"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left="56"/>
              <w:jc w:val="center"/>
            </w:pPr>
            <w:r>
              <w:t>15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097624">
            <w:pPr>
              <w:spacing w:line="276" w:lineRule="auto"/>
              <w:ind w:left="61"/>
              <w:jc w:val="center"/>
            </w:pPr>
            <w:r w:rsidRPr="00DC4DBA">
              <w:t>1</w:t>
            </w:r>
            <w:r w:rsidR="00097624"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48" w:right="188" w:firstLine="38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56"/>
              <w:jc w:val="center"/>
            </w:pPr>
            <w:r>
              <w:t>4</w:t>
            </w:r>
            <w:r w:rsidR="00EF0A74" w:rsidRPr="00DC4DBA">
              <w:t>0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after="42" w:line="276" w:lineRule="auto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  <w:ind w:right="55"/>
              <w:rPr>
                <w:sz w:val="20"/>
              </w:rPr>
            </w:pPr>
            <w:r w:rsidRPr="00DC4DBA">
              <w:rPr>
                <w:sz w:val="20"/>
              </w:rPr>
              <w:t xml:space="preserve">Njemački jezik i književnost  i Druga studijska grupa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</w:pPr>
            <w:r w:rsidRPr="00DC4DBA"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56"/>
              <w:jc w:val="center"/>
            </w:pPr>
            <w:r w:rsidRPr="00DC4DBA"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61"/>
              <w:jc w:val="center"/>
            </w:pPr>
            <w:r w:rsidRPr="00DC4DBA">
              <w:t>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48" w:right="188" w:firstLine="38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18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56"/>
              <w:jc w:val="center"/>
            </w:pPr>
            <w:r w:rsidRPr="00DC4DBA">
              <w:t>15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  <w:sz w:val="22"/>
              </w:rPr>
              <w:t xml:space="preserve">Odsjek za </w:t>
            </w:r>
            <w:r w:rsidRPr="00DC4DBA">
              <w:rPr>
                <w:b/>
                <w:sz w:val="22"/>
              </w:rPr>
              <w:lastRenderedPageBreak/>
              <w:t>historiju</w:t>
            </w:r>
            <w:r w:rsidRPr="00DC4DBA">
              <w:rPr>
                <w:b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F0A74" w:rsidRPr="00DC4DBA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09762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1</w:t>
            </w:r>
            <w:r w:rsidR="00097624">
              <w:rPr>
                <w:b/>
              </w:rPr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tabs>
                <w:tab w:val="center" w:pos="28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F0A74" w:rsidRPr="00DC4DBA">
              <w:rPr>
                <w:b/>
              </w:rPr>
              <w:t>5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621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rPr>
                <w:sz w:val="20"/>
                <w:u w:val="single"/>
              </w:rPr>
            </w:pPr>
            <w:r w:rsidRPr="00DC4DBA">
              <w:rPr>
                <w:sz w:val="20"/>
                <w:u w:val="single"/>
              </w:rPr>
              <w:t>Jednopredmetni studij</w:t>
            </w:r>
          </w:p>
          <w:p w:rsidR="00EF0A74" w:rsidRPr="00DC4DBA" w:rsidRDefault="00EF0A74" w:rsidP="00F45B44">
            <w:pPr>
              <w:spacing w:line="276" w:lineRule="auto"/>
              <w:ind w:right="687"/>
            </w:pPr>
            <w:r w:rsidRPr="00DC4DBA">
              <w:rPr>
                <w:sz w:val="20"/>
              </w:rPr>
              <w:t xml:space="preserve">Historija 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</w:pPr>
            <w:r>
              <w:t>1</w:t>
            </w:r>
            <w:r w:rsidR="00EF0A74" w:rsidRPr="00DC4DBA"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25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  <w:rPr>
                <w:sz w:val="20"/>
              </w:rPr>
            </w:pPr>
            <w:r w:rsidRPr="00DC4DBA">
              <w:rPr>
                <w:sz w:val="20"/>
              </w:rPr>
              <w:t>Historija i Druga studijska grupa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10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475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F06CD7" w:rsidRDefault="00EF0A74" w:rsidP="00F45B44">
            <w:pPr>
              <w:spacing w:line="276" w:lineRule="auto"/>
              <w:rPr>
                <w:sz w:val="22"/>
                <w:szCs w:val="22"/>
              </w:rPr>
            </w:pPr>
            <w:r w:rsidRPr="00F06C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F06CD7" w:rsidRDefault="00EF0A74" w:rsidP="00F45B44">
            <w:pPr>
              <w:spacing w:line="276" w:lineRule="auto"/>
              <w:rPr>
                <w:sz w:val="22"/>
                <w:szCs w:val="22"/>
              </w:rPr>
            </w:pPr>
            <w:r w:rsidRPr="00F06CD7">
              <w:rPr>
                <w:b/>
                <w:sz w:val="22"/>
                <w:szCs w:val="22"/>
              </w:rPr>
              <w:t>Katedra za historiju/povijest umjetnosti</w:t>
            </w:r>
            <w:r w:rsidRPr="00F06C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F0A74" w:rsidRPr="00DC4DBA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845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>Historija umjetnosti i Druga</w:t>
            </w:r>
            <w:r w:rsidRPr="00DC4DBA">
              <w:rPr>
                <w:b/>
                <w:sz w:val="20"/>
              </w:rPr>
              <w:t xml:space="preserve"> </w:t>
            </w:r>
            <w:r w:rsidRPr="00DC4DBA">
              <w:rPr>
                <w:sz w:val="20"/>
              </w:rPr>
              <w:t>studijska grupa</w:t>
            </w:r>
            <w:r w:rsidRPr="00DC4DBA">
              <w:rPr>
                <w:b/>
                <w:sz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16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>Druga</w:t>
            </w:r>
            <w:r w:rsidRPr="00DC4DBA">
              <w:rPr>
                <w:b/>
                <w:sz w:val="20"/>
              </w:rPr>
              <w:t xml:space="preserve"> </w:t>
            </w:r>
            <w:r w:rsidRPr="00DC4DBA">
              <w:rPr>
                <w:sz w:val="20"/>
              </w:rPr>
              <w:t xml:space="preserve">studijska grupa i Historija umjetnosti 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14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  <w:sz w:val="20"/>
              </w:rPr>
              <w:t xml:space="preserve">Katedra za arheologiju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233997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1</w:t>
            </w:r>
            <w:r w:rsidR="00233997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EF0A74" w:rsidRPr="002126C9" w:rsidTr="00F45B44">
        <w:tblPrEx>
          <w:tblCellMar>
            <w:left w:w="108" w:type="dxa"/>
            <w:right w:w="169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rPr>
                <w:sz w:val="20"/>
                <w:u w:val="single"/>
              </w:rPr>
            </w:pPr>
            <w:r w:rsidRPr="00DC4DBA">
              <w:rPr>
                <w:sz w:val="20"/>
                <w:u w:val="single"/>
              </w:rPr>
              <w:t>Jednopredmetni studij</w:t>
            </w:r>
          </w:p>
          <w:p w:rsidR="00EF0A74" w:rsidRPr="00DC4DBA" w:rsidRDefault="00EF0A74" w:rsidP="00F45B44">
            <w:pPr>
              <w:spacing w:line="276" w:lineRule="auto"/>
              <w:ind w:right="687"/>
            </w:pPr>
            <w:r w:rsidRPr="00DC4DBA">
              <w:rPr>
                <w:sz w:val="20"/>
              </w:rPr>
              <w:t xml:space="preserve">Arheologija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08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12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70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>Arheologija i Druga studijska grupa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left="37"/>
              <w:jc w:val="center"/>
            </w:pPr>
            <w:r>
              <w:t>3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left="34"/>
              <w:jc w:val="center"/>
            </w:pPr>
            <w: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left="39"/>
              <w:jc w:val="center"/>
            </w:pPr>
            <w:r>
              <w:t>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40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40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34"/>
              <w:jc w:val="center"/>
            </w:pPr>
            <w:r>
              <w:t>10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475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  <w:sz w:val="20"/>
              </w:rPr>
              <w:t>Od</w:t>
            </w:r>
            <w:r>
              <w:rPr>
                <w:b/>
                <w:sz w:val="20"/>
              </w:rPr>
              <w:t>sjek za književnosti naroda Bosne i Hercegovine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left="97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F0A74" w:rsidRPr="00DC4DBA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left="9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ind w:left="9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97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97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94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1118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</w:t>
            </w:r>
            <w:r w:rsidRPr="00DC4DBA">
              <w:rPr>
                <w:sz w:val="20"/>
              </w:rPr>
              <w:br/>
              <w:t xml:space="preserve">Književnosti naroda Bosne i Hercegovine i bosanski, hrvatski i srpski jezik – nastavnički smjer 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right="251"/>
              <w:jc w:val="center"/>
            </w:pPr>
            <w: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40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40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94"/>
              <w:jc w:val="center"/>
            </w:pPr>
            <w:r>
              <w:t>27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rPr>
                <w:sz w:val="20"/>
                <w:u w:val="single"/>
              </w:rPr>
            </w:pPr>
            <w:r w:rsidRPr="00DC4DBA">
              <w:rPr>
                <w:sz w:val="20"/>
                <w:u w:val="single"/>
              </w:rPr>
              <w:t>Dvopredmetni studij</w:t>
            </w:r>
          </w:p>
          <w:p w:rsidR="00EF0A74" w:rsidRPr="00DC4DBA" w:rsidRDefault="00EF0A74" w:rsidP="00F45B44">
            <w:pPr>
              <w:spacing w:line="276" w:lineRule="auto"/>
              <w:rPr>
                <w:sz w:val="20"/>
              </w:rPr>
            </w:pPr>
            <w:r w:rsidRPr="00DC4DBA">
              <w:rPr>
                <w:sz w:val="20"/>
              </w:rPr>
              <w:t>Književnosti naroda Bosne i Hercegovine i Druga studijska grupa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left="37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8"/>
              <w:jc w:val="center"/>
            </w:pPr>
            <w:r w:rsidRPr="00DC4DBA"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ind w:left="39"/>
              <w:jc w:val="center"/>
            </w:pPr>
            <w:r>
              <w:t>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40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40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13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475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  <w:sz w:val="20"/>
              </w:rPr>
              <w:t xml:space="preserve">Odsjek za komparativnu književnost i bibliotekarstvo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left="9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lef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ind w:left="9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97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97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94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Jednopredmetni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Komparativna književnost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left="37"/>
              <w:jc w:val="center"/>
            </w:pPr>
            <w:r>
              <w:t>1</w:t>
            </w:r>
            <w:r w:rsidR="00EF0A74" w:rsidRPr="00DC4DBA"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9"/>
              <w:jc w:val="center"/>
            </w:pPr>
            <w:r w:rsidRPr="00DC4DBA">
              <w:t>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48" w:right="210" w:firstLine="38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97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34"/>
              <w:jc w:val="center"/>
            </w:pPr>
            <w:r>
              <w:t>15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  <w:rPr>
                <w:sz w:val="20"/>
              </w:rPr>
            </w:pPr>
            <w:r w:rsidRPr="00DC4DBA">
              <w:rPr>
                <w:sz w:val="20"/>
              </w:rPr>
              <w:t xml:space="preserve">Komparativna književnost i bibliotekarstvo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233997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18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845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>Komparativna književnost i Druga studijska grupa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7"/>
              <w:jc w:val="center"/>
            </w:pPr>
            <w:r w:rsidRPr="00DC4DBA"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ind w:left="39"/>
              <w:jc w:val="center"/>
            </w:pPr>
            <w:r>
              <w:t>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34"/>
              <w:jc w:val="center"/>
            </w:pPr>
            <w:r>
              <w:t>8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>Bibliotekarstvo i Druga studijska grupa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7"/>
              <w:jc w:val="center"/>
            </w:pPr>
            <w:r w:rsidRPr="00DC4DBA"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ind w:left="39"/>
              <w:jc w:val="center"/>
            </w:pPr>
            <w:r>
              <w:t>1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34"/>
              <w:jc w:val="center"/>
            </w:pPr>
            <w:r>
              <w:t>13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  <w:sz w:val="20"/>
              </w:rPr>
              <w:t xml:space="preserve">Odsjek za orijentalnu filologiju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Jednopredmetni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Arapski jezik i književnost 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20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10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35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293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Turski jezik i književnost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15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28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Perzijski jezik i književnost 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13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1164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Arapski jezik i književnost  i Druga studijska grupa </w:t>
            </w:r>
          </w:p>
          <w:p w:rsidR="00EF0A74" w:rsidRPr="00DC4DBA" w:rsidRDefault="00EF0A74" w:rsidP="00F45B44">
            <w:pPr>
              <w:spacing w:line="276" w:lineRule="auto"/>
            </w:pP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14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93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Turski jezik i književnost i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Druga studijska grupa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9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1118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15"/>
            </w:pPr>
            <w:r w:rsidRPr="00DC4DBA">
              <w:rPr>
                <w:sz w:val="20"/>
              </w:rPr>
              <w:t xml:space="preserve">Perzijski jezik i književnost  i Druga studijska grupa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8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  <w:sz w:val="22"/>
              </w:rPr>
              <w:t>Odsjek za pedagogiju</w:t>
            </w:r>
            <w:r w:rsidRPr="00DC4DBA">
              <w:rPr>
                <w:b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930EFA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1</w:t>
            </w:r>
            <w:r w:rsidR="00930EFA">
              <w:rPr>
                <w:b/>
              </w:rPr>
              <w:t>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F0A74" w:rsidRPr="002126C9" w:rsidTr="00F45B44">
        <w:tblPrEx>
          <w:tblCellMar>
            <w:left w:w="108" w:type="dxa"/>
            <w:right w:w="147" w:type="dxa"/>
          </w:tblCellMar>
        </w:tblPrEx>
        <w:trPr>
          <w:trHeight w:val="569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rPr>
                <w:sz w:val="20"/>
                <w:u w:val="single"/>
              </w:rPr>
            </w:pPr>
            <w:r w:rsidRPr="00DC4DBA">
              <w:rPr>
                <w:sz w:val="20"/>
                <w:u w:val="single"/>
              </w:rPr>
              <w:t>Jednopredmetni studij</w:t>
            </w:r>
          </w:p>
          <w:p w:rsidR="00EF0A74" w:rsidRPr="00DC4DBA" w:rsidRDefault="00EF0A74" w:rsidP="00F45B44">
            <w:pPr>
              <w:spacing w:line="276" w:lineRule="auto"/>
              <w:ind w:right="709"/>
            </w:pPr>
            <w:r w:rsidRPr="00DC4DBA">
              <w:rPr>
                <w:sz w:val="20"/>
              </w:rPr>
              <w:t xml:space="preserve">Pedagogija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7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22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</w:rPr>
              <w:t>Pedagogija i Druga studijska grupa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9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13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rPr>
                <w:sz w:val="20"/>
              </w:rPr>
            </w:pP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rPr>
                <w:sz w:val="20"/>
                <w:u w:val="single"/>
              </w:rPr>
            </w:pPr>
            <w:r w:rsidRPr="00DC4DBA">
              <w:rPr>
                <w:sz w:val="20"/>
                <w:u w:val="single"/>
              </w:rPr>
              <w:t>Jednopredmetni studij</w:t>
            </w:r>
          </w:p>
          <w:p w:rsidR="00EF0A74" w:rsidRPr="00DC4DBA" w:rsidRDefault="00EF0A74" w:rsidP="00F45B44">
            <w:pPr>
              <w:spacing w:line="276" w:lineRule="auto"/>
              <w:ind w:left="5"/>
              <w:rPr>
                <w:sz w:val="20"/>
              </w:rPr>
            </w:pPr>
            <w:r w:rsidRPr="00DC4DBA">
              <w:rPr>
                <w:sz w:val="20"/>
              </w:rPr>
              <w:t>**Specijalna pedagogija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9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jc w:val="center"/>
            </w:pPr>
            <w:r>
              <w:t>15</w:t>
            </w:r>
            <w:r w:rsidR="00EF0A74" w:rsidRPr="00DC4DBA">
              <w:t>**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b/>
                <w:sz w:val="22"/>
              </w:rPr>
              <w:t>Odsjek za psihologiju</w:t>
            </w:r>
            <w:r w:rsidRPr="00DC4DBA">
              <w:rPr>
                <w:b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9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right="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right="1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right="11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569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rPr>
                <w:sz w:val="20"/>
                <w:u w:val="single"/>
              </w:rPr>
            </w:pPr>
            <w:r w:rsidRPr="00DC4DBA">
              <w:rPr>
                <w:sz w:val="20"/>
                <w:u w:val="single"/>
              </w:rPr>
              <w:t>Jednopredmetni studij</w:t>
            </w:r>
          </w:p>
          <w:p w:rsidR="00EF0A74" w:rsidRPr="00DC4DBA" w:rsidRDefault="00EF0A74" w:rsidP="00F45B44">
            <w:pPr>
              <w:spacing w:line="276" w:lineRule="auto"/>
              <w:ind w:left="5" w:right="819"/>
            </w:pPr>
            <w:r w:rsidRPr="00DC4DBA">
              <w:rPr>
                <w:sz w:val="20"/>
              </w:rPr>
              <w:t xml:space="preserve">Psihologija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9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left="5"/>
              <w:jc w:val="center"/>
            </w:pPr>
            <w:r>
              <w:t>20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left="5"/>
              <w:jc w:val="center"/>
            </w:pPr>
            <w:r>
              <w:t>15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5"/>
              <w:jc w:val="center"/>
            </w:pPr>
            <w:r>
              <w:t>35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b/>
                <w:sz w:val="20"/>
              </w:rPr>
              <w:t xml:space="preserve">Odsjek za romanistiku   </w:t>
            </w: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9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right="8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righ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930EFA">
            <w:pPr>
              <w:spacing w:line="276" w:lineRule="auto"/>
              <w:ind w:right="6"/>
              <w:jc w:val="center"/>
              <w:rPr>
                <w:b/>
              </w:rPr>
            </w:pPr>
            <w:r w:rsidRPr="00DC4DBA">
              <w:rPr>
                <w:b/>
              </w:rPr>
              <w:t>3</w:t>
            </w:r>
            <w:r w:rsidR="00930EFA">
              <w:rPr>
                <w:b/>
              </w:rPr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right="11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  <w:u w:val="single" w:color="000000"/>
              </w:rPr>
              <w:t>Jednopredmetni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</w:rPr>
              <w:t xml:space="preserve">Francuski jezik i književnost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9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left="5"/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right="71"/>
              <w:jc w:val="center"/>
            </w:pPr>
            <w: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  <w:r w:rsidRPr="00DC4DBA">
              <w:t>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8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8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5"/>
              <w:jc w:val="center"/>
            </w:pPr>
            <w:r>
              <w:t>17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475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  <w:u w:val="single" w:color="000000"/>
              </w:rPr>
              <w:t>Jednopredmetni studij</w:t>
            </w:r>
            <w:r w:rsidRPr="00DC4DBA">
              <w:rPr>
                <w:sz w:val="20"/>
              </w:rPr>
              <w:t xml:space="preserve">  </w:t>
            </w:r>
          </w:p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</w:rPr>
              <w:t xml:space="preserve">Italijanski jezik i književnost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9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right="68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</w:pPr>
            <w:r w:rsidRPr="00DC4DBA"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6"/>
              <w:jc w:val="center"/>
            </w:pPr>
            <w:r w:rsidRPr="00DC4DBA">
              <w:t>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right="71"/>
              <w:jc w:val="center"/>
            </w:pPr>
            <w:r>
              <w:t>10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70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 </w:t>
            </w:r>
          </w:p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</w:rPr>
              <w:t>Francuski jezik i književnost i Druga studijska grupa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right="68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097624" w:rsidP="00F45B44">
            <w:pPr>
              <w:spacing w:line="276" w:lineRule="auto"/>
              <w:ind w:right="68"/>
              <w:jc w:val="center"/>
            </w:pPr>
            <w: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6"/>
              <w:jc w:val="center"/>
            </w:pPr>
            <w:r w:rsidRPr="00DC4DBA">
              <w:t>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right="11"/>
              <w:jc w:val="center"/>
            </w:pPr>
            <w:r>
              <w:t>12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 </w:t>
            </w:r>
          </w:p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</w:rPr>
              <w:t>Francuski jezik i književnost i Italijanski jezik i književnost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9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right="8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11"/>
              <w:jc w:val="center"/>
            </w:pPr>
            <w:r w:rsidRPr="00DC4DBA"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"/>
              <w:jc w:val="center"/>
            </w:pPr>
            <w:r w:rsidRPr="00DC4DBA">
              <w:t>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right="11"/>
              <w:jc w:val="center"/>
            </w:pPr>
            <w:r>
              <w:t>8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 </w:t>
            </w:r>
          </w:p>
          <w:p w:rsidR="00EF0A74" w:rsidRPr="00DC4DBA" w:rsidRDefault="00EF0A74" w:rsidP="00F45B44">
            <w:pPr>
              <w:spacing w:line="276" w:lineRule="auto"/>
              <w:ind w:left="5"/>
              <w:rPr>
                <w:sz w:val="20"/>
              </w:rPr>
            </w:pPr>
            <w:r w:rsidRPr="00DC4DBA">
              <w:rPr>
                <w:sz w:val="20"/>
              </w:rPr>
              <w:t>Italijanski jezik i književnost  i Druga studijska grupa</w:t>
            </w:r>
            <w:r w:rsidRPr="00DC4DBA">
              <w:rPr>
                <w:sz w:val="20"/>
              </w:rPr>
              <w:br/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left="5"/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11"/>
              <w:jc w:val="center"/>
            </w:pPr>
            <w:r w:rsidRPr="00DC4DBA"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"/>
              <w:jc w:val="center"/>
            </w:pPr>
            <w:r w:rsidRPr="00DC4DBA">
              <w:t>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right="11"/>
              <w:jc w:val="center"/>
            </w:pPr>
            <w:r>
              <w:t>15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1104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 </w:t>
            </w:r>
          </w:p>
          <w:p w:rsidR="00EF0A74" w:rsidRPr="00DC4DBA" w:rsidRDefault="00EF0A74" w:rsidP="00F45B44">
            <w:pPr>
              <w:spacing w:line="276" w:lineRule="auto"/>
              <w:ind w:left="5" w:right="71"/>
              <w:rPr>
                <w:sz w:val="20"/>
              </w:rPr>
            </w:pPr>
            <w:r w:rsidRPr="00DC4DBA">
              <w:rPr>
                <w:sz w:val="20"/>
              </w:rPr>
              <w:t>Latinski jezik i rimska književnost i Druga studijska grupa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9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right="68"/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</w:pPr>
            <w:r w:rsidRPr="00DC4DBA"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ind w:right="66"/>
              <w:jc w:val="center"/>
            </w:pPr>
            <w:r>
              <w:t>7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right="71"/>
              <w:jc w:val="center"/>
            </w:pPr>
            <w:r>
              <w:t>17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521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b/>
                <w:sz w:val="22"/>
              </w:rPr>
              <w:t>Odsjek za slavenske jezike i književnosti</w:t>
            </w:r>
            <w:r w:rsidRPr="00DC4DBA">
              <w:rPr>
                <w:b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9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righ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11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ind w:righ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right="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  <w:u w:val="single" w:color="000000"/>
              </w:rPr>
              <w:t>Jednopredmetni studij</w:t>
            </w:r>
            <w:r w:rsidRPr="00DC4DBA">
              <w:rPr>
                <w:sz w:val="20"/>
              </w:rPr>
              <w:t xml:space="preserve"> </w:t>
            </w:r>
          </w:p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</w:rPr>
              <w:t xml:space="preserve">Ruski jezik i književnost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left="5"/>
              <w:jc w:val="center"/>
            </w:pPr>
            <w:r>
              <w:t>3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</w:pPr>
            <w:r w:rsidRPr="00DC4DBA"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ind w:right="66"/>
              <w:jc w:val="center"/>
            </w:pPr>
            <w:r>
              <w:t>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5"/>
              <w:jc w:val="center"/>
            </w:pPr>
            <w:r>
              <w:t>5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  <w:u w:val="single" w:color="000000"/>
              </w:rPr>
              <w:t>Dvopredmetni studij</w:t>
            </w:r>
            <w:r w:rsidRPr="00DC4DBA">
              <w:rPr>
                <w:sz w:val="20"/>
              </w:rPr>
              <w:t xml:space="preserve">  </w:t>
            </w:r>
          </w:p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sz w:val="20"/>
              </w:rPr>
              <w:t>Ruski jezik i književnost i Druga studijska grupa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9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33997" w:rsidP="00F45B44">
            <w:pPr>
              <w:spacing w:line="276" w:lineRule="auto"/>
              <w:ind w:right="68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53" w:right="421" w:hanging="348"/>
              <w:jc w:val="center"/>
            </w:pPr>
            <w:r w:rsidRPr="00DC4DBA"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930EFA" w:rsidP="00F45B44">
            <w:pPr>
              <w:spacing w:line="276" w:lineRule="auto"/>
              <w:ind w:right="66"/>
              <w:jc w:val="center"/>
            </w:pPr>
            <w:r>
              <w:t>1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353" w:right="320" w:firstLine="38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left="5"/>
              <w:jc w:val="center"/>
            </w:pPr>
            <w:r>
              <w:t>3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54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single" w:sz="4" w:space="0" w:color="9A9A9B"/>
              <w:left w:val="single" w:sz="6" w:space="0" w:color="000000"/>
              <w:bottom w:val="single" w:sz="4" w:space="0" w:color="9A9A9B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 w:right="303"/>
              <w:jc w:val="center"/>
            </w:pPr>
            <w:r w:rsidRPr="00DC4DBA">
              <w:rPr>
                <w:b/>
                <w:sz w:val="20"/>
              </w:rPr>
              <w:t xml:space="preserve">Strani državljani na svim studijskim grupama </w:t>
            </w:r>
          </w:p>
        </w:tc>
        <w:tc>
          <w:tcPr>
            <w:tcW w:w="393" w:type="pct"/>
            <w:tcBorders>
              <w:top w:val="single" w:sz="4" w:space="0" w:color="auto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8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11"/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"/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8"/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422925" w:rsidRDefault="00930EFA" w:rsidP="00F45B44">
            <w:pPr>
              <w:spacing w:line="276" w:lineRule="auto"/>
              <w:ind w:right="68"/>
              <w:jc w:val="center"/>
            </w:pPr>
            <w:r>
              <w:t>1</w:t>
            </w:r>
            <w:r w:rsidR="00EF0A74"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A828BD" w:rsidP="00F45B44">
            <w:pPr>
              <w:spacing w:line="276" w:lineRule="auto"/>
              <w:ind w:right="7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888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sz w:val="20"/>
              </w:rPr>
              <w:t xml:space="preserve"> </w:t>
            </w:r>
          </w:p>
        </w:tc>
        <w:tc>
          <w:tcPr>
            <w:tcW w:w="4558" w:type="pct"/>
            <w:gridSpan w:val="8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  <w:rPr>
                <w:sz w:val="18"/>
                <w:szCs w:val="18"/>
              </w:rPr>
            </w:pPr>
            <w:r w:rsidRPr="00DC4DBA">
              <w:rPr>
                <w:rFonts w:ascii="Cambria" w:eastAsia="Cambria" w:hAnsi="Cambria" w:cs="Cambria"/>
                <w:i/>
                <w:sz w:val="18"/>
                <w:szCs w:val="18"/>
              </w:rPr>
              <w:t>NAPOMENE ZA FILOZOFSKI FAKULTET</w:t>
            </w:r>
            <w:r w:rsidRPr="00DC4DBA">
              <w:rPr>
                <w:rFonts w:ascii="Cambria" w:eastAsia="Cambria" w:hAnsi="Cambria" w:cs="Cambria"/>
                <w:sz w:val="18"/>
                <w:szCs w:val="18"/>
              </w:rPr>
              <w:t>:</w:t>
            </w:r>
          </w:p>
          <w:p w:rsidR="00EF0A74" w:rsidRPr="00DC4DBA" w:rsidRDefault="00EF0A74" w:rsidP="00F45B44">
            <w:pPr>
              <w:spacing w:after="1" w:line="276" w:lineRule="auto"/>
              <w:jc w:val="both"/>
            </w:pP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*</w:t>
            </w:r>
            <w:r w:rsidRPr="00DC4DBA">
              <w:rPr>
                <w:rFonts w:ascii="Cambria" w:eastAsia="Cambria" w:hAnsi="Cambria" w:cs="Cambria"/>
                <w:sz w:val="18"/>
                <w:szCs w:val="18"/>
              </w:rPr>
              <w:t>Predmeti od značaj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a za studij koji će se bodovati </w:t>
            </w:r>
            <w:r w:rsidRPr="00DC4DBA">
              <w:rPr>
                <w:rFonts w:ascii="Cambria" w:eastAsia="Cambria" w:hAnsi="Cambria" w:cs="Cambria"/>
                <w:sz w:val="18"/>
                <w:szCs w:val="18"/>
              </w:rPr>
              <w:t>bit će objavljeni na web stranici/oglasnim pločama Fakulteta nakon objavljivanja konkursa za upis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</w:t>
            </w:r>
          </w:p>
        </w:tc>
      </w:tr>
      <w:tr w:rsidR="00EF0A74" w:rsidRPr="002126C9" w:rsidTr="001F2316">
        <w:tblPrEx>
          <w:tblCellMar>
            <w:left w:w="103" w:type="dxa"/>
            <w:right w:w="37" w:type="dxa"/>
          </w:tblCellMar>
        </w:tblPrEx>
        <w:trPr>
          <w:trHeight w:val="1366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24"/>
            </w:pPr>
            <w:r w:rsidRPr="00DC4DBA">
              <w:rPr>
                <w:b/>
              </w:rPr>
              <w:t xml:space="preserve">14.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b/>
              </w:rPr>
              <w:t xml:space="preserve">GRAĐEVINSKI FAKULTET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3</w:t>
            </w:r>
          </w:p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rPr>
                <w:b/>
              </w:rPr>
              <w:t>180 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BF33D0" w:rsidP="00F45B44">
            <w:pPr>
              <w:spacing w:line="276" w:lineRule="auto"/>
              <w:ind w:right="71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BF33D0" w:rsidP="00F45B44">
            <w:pPr>
              <w:spacing w:line="276" w:lineRule="auto"/>
              <w:ind w:right="6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Default="00EF0A74" w:rsidP="00F45B44">
            <w:pPr>
              <w:spacing w:line="276" w:lineRule="auto"/>
              <w:ind w:right="71"/>
              <w:jc w:val="center"/>
              <w:rPr>
                <w:b/>
              </w:rPr>
            </w:pPr>
          </w:p>
          <w:p w:rsidR="00EF0A74" w:rsidRDefault="00EF0A74" w:rsidP="00F45B44">
            <w:pPr>
              <w:spacing w:line="276" w:lineRule="auto"/>
              <w:ind w:right="71"/>
              <w:jc w:val="center"/>
              <w:rPr>
                <w:b/>
              </w:rPr>
            </w:pPr>
          </w:p>
          <w:p w:rsidR="00EF0A74" w:rsidRPr="00DC4DBA" w:rsidRDefault="00BF33D0" w:rsidP="00F45B44">
            <w:pPr>
              <w:spacing w:line="276" w:lineRule="auto"/>
              <w:ind w:right="71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  <w:p w:rsidR="00EF0A74" w:rsidRPr="00DC4DBA" w:rsidRDefault="00EF0A74" w:rsidP="00F45B44">
            <w:pPr>
              <w:spacing w:line="276" w:lineRule="auto"/>
              <w:ind w:right="71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ind w:right="71"/>
              <w:jc w:val="center"/>
              <w:rPr>
                <w:b/>
              </w:rPr>
            </w:pP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294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t>Studij</w:t>
            </w:r>
            <w:r>
              <w:t xml:space="preserve">ski program </w:t>
            </w:r>
            <w:r w:rsidRPr="00DC4DBA">
              <w:t xml:space="preserve"> građevinarstva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</w:pPr>
            <w:r w:rsidRPr="00DC4DBA">
              <w:t>75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BF33D0" w:rsidP="00F45B44">
            <w:pPr>
              <w:spacing w:line="276" w:lineRule="auto"/>
              <w:ind w:right="71"/>
              <w:jc w:val="center"/>
            </w:pPr>
            <w:r>
              <w:t>55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BF33D0" w:rsidP="00F45B44">
            <w:pPr>
              <w:spacing w:line="276" w:lineRule="auto"/>
              <w:ind w:right="68"/>
              <w:jc w:val="center"/>
            </w:pPr>
            <w: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BF33D0">
            <w:pPr>
              <w:spacing w:line="276" w:lineRule="auto"/>
              <w:ind w:right="71"/>
              <w:jc w:val="center"/>
            </w:pPr>
            <w:r w:rsidRPr="00DC4DBA">
              <w:t>1</w:t>
            </w:r>
            <w:r w:rsidR="00BF33D0">
              <w:t>33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30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t>Studij</w:t>
            </w:r>
            <w:r>
              <w:t>ski program</w:t>
            </w:r>
            <w:r w:rsidRPr="00DC4DBA">
              <w:t xml:space="preserve"> geodezije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</w:pPr>
            <w:r>
              <w:t>25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71"/>
              <w:jc w:val="center"/>
            </w:pPr>
            <w:r w:rsidRPr="00DC4DBA">
              <w:t>20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</w:pPr>
            <w: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71"/>
              <w:jc w:val="center"/>
            </w:pPr>
            <w:r>
              <w:t>47</w:t>
            </w:r>
          </w:p>
        </w:tc>
      </w:tr>
      <w:tr w:rsidR="00EF0A74" w:rsidRPr="002126C9" w:rsidTr="00F45B44">
        <w:tblPrEx>
          <w:tblCellMar>
            <w:left w:w="103" w:type="dxa"/>
            <w:right w:w="37" w:type="dxa"/>
          </w:tblCellMar>
        </w:tblPrEx>
        <w:trPr>
          <w:trHeight w:val="847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24"/>
            </w:pPr>
            <w:r w:rsidRPr="00DC4DBA">
              <w:rPr>
                <w:b/>
              </w:rPr>
              <w:t xml:space="preserve">15.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b/>
              </w:rPr>
              <w:t xml:space="preserve">KATOLIČKI </w:t>
            </w:r>
          </w:p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b/>
              </w:rPr>
              <w:t xml:space="preserve">BOGOSLOVNI </w:t>
            </w:r>
          </w:p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b/>
              </w:rPr>
              <w:t xml:space="preserve">FAKULTET(e)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73" w:right="142"/>
              <w:jc w:val="center"/>
              <w:rPr>
                <w:b/>
                <w:sz w:val="22"/>
                <w:szCs w:val="22"/>
              </w:rPr>
            </w:pPr>
            <w:r w:rsidRPr="00DC4DBA">
              <w:rPr>
                <w:b/>
                <w:sz w:val="22"/>
                <w:szCs w:val="22"/>
              </w:rPr>
              <w:t xml:space="preserve">Integrirani studij I i II ciklusa (5 </w:t>
            </w:r>
            <w:r w:rsidRPr="00DC4DBA">
              <w:rPr>
                <w:b/>
                <w:sz w:val="22"/>
                <w:szCs w:val="22"/>
              </w:rPr>
              <w:lastRenderedPageBreak/>
              <w:t>godina 10 semestara)</w:t>
            </w:r>
          </w:p>
          <w:p w:rsidR="00EF0A74" w:rsidRPr="00DC4DBA" w:rsidRDefault="00EF0A74" w:rsidP="00F45B44">
            <w:pPr>
              <w:spacing w:line="276" w:lineRule="auto"/>
              <w:ind w:left="73" w:right="142"/>
              <w:jc w:val="center"/>
            </w:pPr>
            <w:r w:rsidRPr="00DC4DBA">
              <w:rPr>
                <w:b/>
              </w:rPr>
              <w:t>300 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  <w:rPr>
                <w:b/>
              </w:rPr>
            </w:pPr>
            <w:r w:rsidRPr="00DC4DBA">
              <w:rPr>
                <w:b/>
              </w:rPr>
              <w:lastRenderedPageBreak/>
              <w:t>20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65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68"/>
              <w:jc w:val="center"/>
              <w:rPr>
                <w:b/>
              </w:rPr>
            </w:pPr>
            <w:r w:rsidRPr="00DC4DBA">
              <w:rPr>
                <w:b/>
              </w:rPr>
              <w:t>10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Default="00EF0A74" w:rsidP="00F45B44">
            <w:pPr>
              <w:spacing w:line="276" w:lineRule="auto"/>
              <w:ind w:right="71"/>
              <w:jc w:val="center"/>
              <w:rPr>
                <w:b/>
              </w:rPr>
            </w:pPr>
          </w:p>
          <w:p w:rsidR="00EF0A74" w:rsidRDefault="00EF0A74" w:rsidP="00F45B44">
            <w:pPr>
              <w:spacing w:line="276" w:lineRule="auto"/>
              <w:ind w:right="71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ind w:right="71"/>
              <w:jc w:val="center"/>
              <w:rPr>
                <w:b/>
              </w:rPr>
            </w:pPr>
            <w:r w:rsidRPr="00DC4DBA">
              <w:rPr>
                <w:b/>
              </w:rPr>
              <w:t>30</w:t>
            </w:r>
          </w:p>
          <w:p w:rsidR="00EF0A74" w:rsidRPr="00DC4DBA" w:rsidRDefault="00EF0A74" w:rsidP="00F45B44">
            <w:pPr>
              <w:spacing w:line="276" w:lineRule="auto"/>
              <w:ind w:right="71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ind w:right="71"/>
              <w:jc w:val="center"/>
              <w:rPr>
                <w:b/>
              </w:rPr>
            </w:pP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307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jc w:val="center"/>
            </w:pPr>
            <w:r w:rsidRPr="00DC4DBA">
              <w:rPr>
                <w:b/>
              </w:rPr>
              <w:lastRenderedPageBreak/>
              <w:t xml:space="preserve">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Filozofsko-teološki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Default="00EF0A74" w:rsidP="00F45B44">
            <w:pPr>
              <w:spacing w:line="276" w:lineRule="auto"/>
              <w:ind w:left="24"/>
              <w:jc w:val="center"/>
            </w:pPr>
            <w:r>
              <w:t>5</w:t>
            </w:r>
          </w:p>
          <w:p w:rsidR="00EF0A74" w:rsidRPr="00DC4DBA" w:rsidRDefault="00EF0A74" w:rsidP="00F45B44">
            <w:pPr>
              <w:spacing w:line="276" w:lineRule="auto"/>
              <w:ind w:left="24"/>
              <w:jc w:val="center"/>
            </w:pPr>
            <w:r>
              <w:t>300 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 w:rsidRPr="00DC4DBA">
              <w:t>20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 w:rsidRPr="00DC4DBA">
              <w:t>-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 w:rsidRPr="00DC4DBA">
              <w:t>10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</w:pPr>
            <w:r w:rsidRPr="00DC4DBA">
              <w:t>30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582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  <w:ind w:left="19"/>
            </w:pPr>
            <w:r w:rsidRPr="00DC4DBA">
              <w:rPr>
                <w:b/>
              </w:rPr>
              <w:t xml:space="preserve">16.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MAŠINSKI FAKULTET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 w:rsidRPr="00DC4DBA">
              <w:rPr>
                <w:b/>
              </w:rPr>
              <w:t>3</w:t>
            </w:r>
          </w:p>
          <w:p w:rsidR="00EF0A74" w:rsidRPr="00DC4DBA" w:rsidRDefault="00EF0A74" w:rsidP="00F45B44">
            <w:pPr>
              <w:spacing w:line="276" w:lineRule="auto"/>
              <w:ind w:left="67"/>
              <w:jc w:val="center"/>
              <w:rPr>
                <w:b/>
              </w:rPr>
            </w:pPr>
            <w:r w:rsidRPr="00DC4DBA">
              <w:rPr>
                <w:b/>
              </w:rPr>
              <w:t>180</w:t>
            </w:r>
          </w:p>
          <w:p w:rsidR="00EF0A74" w:rsidRPr="00DC4DBA" w:rsidRDefault="00EF0A74" w:rsidP="00F45B44">
            <w:pPr>
              <w:spacing w:line="276" w:lineRule="auto"/>
              <w:ind w:left="67"/>
              <w:jc w:val="center"/>
            </w:pPr>
            <w:r w:rsidRPr="00DC4DBA">
              <w:rPr>
                <w:b/>
              </w:rPr>
              <w:t>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 w:rsidRPr="00DC4DBA">
              <w:rPr>
                <w:b/>
              </w:rPr>
              <w:t>1</w:t>
            </w:r>
            <w:r>
              <w:rPr>
                <w:b/>
              </w:rPr>
              <w:t>60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C4DBA">
              <w:rPr>
                <w:b/>
              </w:rPr>
              <w:t>*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  <w:rPr>
                <w:b/>
              </w:rPr>
            </w:pPr>
            <w:r w:rsidRPr="00DC4DBA">
              <w:rPr>
                <w:b/>
              </w:rPr>
              <w:t>32</w:t>
            </w:r>
            <w:r w:rsidR="00BF33D0">
              <w:rPr>
                <w:b/>
              </w:rPr>
              <w:t>0</w:t>
            </w:r>
          </w:p>
          <w:p w:rsidR="00EF0A74" w:rsidRPr="00DC4DBA" w:rsidRDefault="00EF0A74" w:rsidP="00F45B44">
            <w:pPr>
              <w:spacing w:line="276" w:lineRule="auto"/>
              <w:ind w:right="41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ind w:right="41"/>
              <w:jc w:val="center"/>
              <w:rPr>
                <w:b/>
              </w:rPr>
            </w:pP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582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rPr>
                <w:b/>
              </w:rPr>
            </w:pP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BC3347" w:rsidRDefault="00EF0A74" w:rsidP="00F45B44">
            <w:pPr>
              <w:spacing w:line="276" w:lineRule="auto"/>
            </w:pPr>
            <w:r w:rsidRPr="00BC3347">
              <w:t>Odsjek za mašinski proizvodni inžinjering</w:t>
            </w:r>
            <w:r>
              <w:t xml:space="preserve"> </w:t>
            </w:r>
            <w:r w:rsidRPr="0092526D">
              <w:rPr>
                <w:b/>
                <w:i/>
                <w:sz w:val="22"/>
                <w:szCs w:val="22"/>
              </w:rPr>
              <w:t>Smjer:Mašinski proizvodni inžinjering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8"/>
              <w:jc w:val="center"/>
            </w:pPr>
            <w:r w:rsidRPr="00BC3347">
              <w:t>20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41"/>
              <w:jc w:val="center"/>
            </w:pPr>
            <w:r w:rsidRPr="00BC3347">
              <w:t>20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8"/>
              <w:jc w:val="center"/>
            </w:pPr>
            <w:r w:rsidRPr="00BC3347"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5"/>
              <w:jc w:val="center"/>
            </w:pPr>
            <w:r w:rsidRPr="00BC3347"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5"/>
              <w:jc w:val="center"/>
            </w:pPr>
            <w:r w:rsidRPr="00BC3347">
              <w:t>-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41"/>
              <w:jc w:val="center"/>
            </w:pPr>
            <w:r w:rsidRPr="00BC3347">
              <w:t>40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2263"/>
        </w:trPr>
        <w:tc>
          <w:tcPr>
            <w:tcW w:w="442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Default="00EF0A74" w:rsidP="00F45B44">
            <w:pPr>
              <w:spacing w:line="276" w:lineRule="auto"/>
            </w:pPr>
            <w:r w:rsidRPr="00BC3347">
              <w:t>Odsjek za industrijsko inženjerstvo</w:t>
            </w:r>
            <w:r>
              <w:t xml:space="preserve"> i menadžment</w:t>
            </w:r>
          </w:p>
          <w:p w:rsidR="00EF0A74" w:rsidRPr="0092526D" w:rsidRDefault="00EF0A74" w:rsidP="00F45B44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92526D">
              <w:rPr>
                <w:b/>
                <w:i/>
                <w:sz w:val="22"/>
                <w:szCs w:val="22"/>
              </w:rPr>
              <w:t>Smjer: Industrijsko inženjerstvo i menadžment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8"/>
              <w:jc w:val="center"/>
            </w:pPr>
            <w:r w:rsidRPr="00BC3347"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41"/>
              <w:jc w:val="center"/>
            </w:pPr>
            <w:r w:rsidRPr="00BC3347">
              <w:t>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8"/>
              <w:jc w:val="center"/>
            </w:pPr>
            <w:r w:rsidRPr="00BC3347"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5"/>
              <w:jc w:val="center"/>
            </w:pPr>
            <w:r w:rsidRPr="00BC3347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5"/>
              <w:jc w:val="center"/>
            </w:pPr>
            <w:r w:rsidRPr="00BC3347"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41"/>
              <w:jc w:val="center"/>
            </w:pPr>
            <w:r w:rsidRPr="00BC3347">
              <w:t>40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582"/>
        </w:trPr>
        <w:tc>
          <w:tcPr>
            <w:tcW w:w="442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BC3347" w:rsidRDefault="00EF0A74" w:rsidP="00F45B44">
            <w:pPr>
              <w:spacing w:line="276" w:lineRule="auto"/>
            </w:pPr>
            <w:r w:rsidRPr="00BC3347">
              <w:t>Odsjek za energetiku, procesnu tehniku i okolinsko inženjerstvo</w:t>
            </w:r>
          </w:p>
          <w:p w:rsidR="00EF0A74" w:rsidRPr="0092526D" w:rsidRDefault="00EF0A74" w:rsidP="00F45B44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92526D">
              <w:rPr>
                <w:b/>
                <w:i/>
                <w:sz w:val="22"/>
                <w:szCs w:val="22"/>
              </w:rPr>
              <w:t>Smjer:Energetika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8"/>
              <w:jc w:val="center"/>
            </w:pPr>
            <w:r w:rsidRPr="00BC3347">
              <w:t>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41"/>
              <w:jc w:val="center"/>
            </w:pPr>
            <w:r w:rsidRPr="00BC3347">
              <w:t>18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8"/>
              <w:jc w:val="center"/>
            </w:pPr>
            <w:r w:rsidRPr="00BC3347"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5"/>
              <w:jc w:val="center"/>
            </w:pPr>
            <w:r w:rsidRPr="00BC3347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5"/>
              <w:jc w:val="center"/>
            </w:pPr>
            <w:r w:rsidRPr="00BC3347"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41"/>
              <w:jc w:val="center"/>
            </w:pPr>
            <w:r w:rsidRPr="00BC3347">
              <w:t>36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582"/>
        </w:trPr>
        <w:tc>
          <w:tcPr>
            <w:tcW w:w="442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BC3347" w:rsidRDefault="00EF0A74" w:rsidP="00F45B44">
            <w:pPr>
              <w:spacing w:line="276" w:lineRule="auto"/>
            </w:pPr>
            <w:r w:rsidRPr="00BC3347">
              <w:t xml:space="preserve">Odsjek za energetiku, procesnu tehniku i okolinsko </w:t>
            </w:r>
            <w:r w:rsidRPr="00BC3347">
              <w:lastRenderedPageBreak/>
              <w:t>inženjerstvo</w:t>
            </w:r>
          </w:p>
          <w:p w:rsidR="00EF0A74" w:rsidRPr="0092526D" w:rsidRDefault="00EF0A74" w:rsidP="00F45B44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92526D">
              <w:rPr>
                <w:b/>
                <w:i/>
                <w:sz w:val="22"/>
                <w:szCs w:val="22"/>
              </w:rPr>
              <w:t>Smjer: Procesno inženjerstvo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8"/>
              <w:jc w:val="center"/>
            </w:pPr>
            <w:r w:rsidRPr="00BC3347"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41"/>
              <w:jc w:val="center"/>
            </w:pPr>
            <w:r w:rsidRPr="00BC3347"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8"/>
              <w:jc w:val="center"/>
            </w:pPr>
            <w:r w:rsidRPr="00BC3347"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5"/>
              <w:jc w:val="center"/>
            </w:pPr>
            <w:r w:rsidRPr="00BC3347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5"/>
              <w:jc w:val="center"/>
            </w:pPr>
            <w:r w:rsidRPr="00BC3347"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41"/>
              <w:jc w:val="center"/>
            </w:pPr>
            <w:r w:rsidRPr="00BC3347">
              <w:t>24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582"/>
        </w:trPr>
        <w:tc>
          <w:tcPr>
            <w:tcW w:w="442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BC3347" w:rsidRDefault="00EF0A74" w:rsidP="00F45B44">
            <w:pPr>
              <w:spacing w:line="276" w:lineRule="auto"/>
            </w:pPr>
            <w:r w:rsidRPr="00BC3347">
              <w:t>Odsjek za energetiku, procesnu tehniku i okolinsko inženjerstvo</w:t>
            </w:r>
          </w:p>
          <w:p w:rsidR="00EF0A74" w:rsidRPr="0092526D" w:rsidRDefault="00EF0A74" w:rsidP="00F45B44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92526D">
              <w:rPr>
                <w:b/>
                <w:i/>
                <w:sz w:val="22"/>
                <w:szCs w:val="22"/>
              </w:rPr>
              <w:t>Smjer: Klimatizacija, grijanje i hlađenje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8"/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41"/>
              <w:jc w:val="center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8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5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5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41"/>
              <w:jc w:val="center"/>
            </w:pPr>
            <w:r>
              <w:t>20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582"/>
        </w:trPr>
        <w:tc>
          <w:tcPr>
            <w:tcW w:w="442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Default="00EF0A74" w:rsidP="00F45B44">
            <w:pPr>
              <w:spacing w:line="276" w:lineRule="auto"/>
            </w:pPr>
            <w:r>
              <w:t>Odsjek za tehnologiju drveta</w:t>
            </w:r>
          </w:p>
          <w:p w:rsidR="00EF0A74" w:rsidRPr="0092526D" w:rsidRDefault="00EF0A74" w:rsidP="00F45B44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92526D">
              <w:rPr>
                <w:b/>
                <w:i/>
                <w:sz w:val="22"/>
                <w:szCs w:val="22"/>
              </w:rPr>
              <w:t>Smjer: Tehnolgije drveta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8"/>
              <w:jc w:val="center"/>
            </w:pPr>
            <w: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41"/>
              <w:jc w:val="center"/>
            </w:pPr>
            <w:r>
              <w:t>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8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5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35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BC3347" w:rsidRDefault="00EF0A74" w:rsidP="00F45B44">
            <w:pPr>
              <w:spacing w:line="276" w:lineRule="auto"/>
              <w:ind w:right="41"/>
              <w:jc w:val="center"/>
            </w:pPr>
            <w:r>
              <w:t>40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582"/>
        </w:trPr>
        <w:tc>
          <w:tcPr>
            <w:tcW w:w="442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Default="00EF0A74" w:rsidP="00F45B44">
            <w:pPr>
              <w:spacing w:line="276" w:lineRule="auto"/>
            </w:pPr>
            <w:r>
              <w:t>Odsjek za motore i vozila</w:t>
            </w:r>
          </w:p>
          <w:p w:rsidR="00EF0A74" w:rsidRPr="0092526D" w:rsidRDefault="00EF0A74" w:rsidP="00F45B44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92526D">
              <w:rPr>
                <w:b/>
                <w:i/>
                <w:sz w:val="22"/>
                <w:szCs w:val="22"/>
              </w:rPr>
              <w:t>Smjer: Motori i vozila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8"/>
              <w:jc w:val="center"/>
            </w:pPr>
            <w: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41"/>
              <w:jc w:val="center"/>
            </w:pPr>
            <w:r>
              <w:t>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8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5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5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41"/>
              <w:jc w:val="center"/>
            </w:pPr>
            <w:r>
              <w:t>40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582"/>
        </w:trPr>
        <w:tc>
          <w:tcPr>
            <w:tcW w:w="442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Default="00EF0A74" w:rsidP="00F45B44">
            <w:pPr>
              <w:spacing w:line="276" w:lineRule="auto"/>
            </w:pPr>
            <w:r>
              <w:t>Odsjek za odbrambene tehnologije</w:t>
            </w:r>
          </w:p>
          <w:p w:rsidR="00EF0A74" w:rsidRPr="0092526D" w:rsidRDefault="00EF0A74" w:rsidP="00F45B44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92526D">
              <w:rPr>
                <w:b/>
                <w:i/>
                <w:sz w:val="22"/>
                <w:szCs w:val="22"/>
              </w:rPr>
              <w:t>Smjer: Odbrambene tehnologije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8"/>
              <w:jc w:val="center"/>
            </w:pPr>
            <w: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41"/>
              <w:jc w:val="center"/>
            </w:pPr>
            <w:r>
              <w:t>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8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5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5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41"/>
              <w:jc w:val="center"/>
            </w:pPr>
            <w:r>
              <w:t>40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582"/>
        </w:trPr>
        <w:tc>
          <w:tcPr>
            <w:tcW w:w="442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Default="00EF0A74" w:rsidP="00F45B44">
            <w:pPr>
              <w:spacing w:line="276" w:lineRule="auto"/>
            </w:pPr>
            <w:r>
              <w:t>Odsjek za mašinske konstrukcije</w:t>
            </w:r>
          </w:p>
          <w:p w:rsidR="00EF0A74" w:rsidRPr="0092526D" w:rsidRDefault="00EF0A74" w:rsidP="00F45B44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92526D">
              <w:rPr>
                <w:b/>
                <w:i/>
                <w:sz w:val="22"/>
                <w:szCs w:val="22"/>
              </w:rPr>
              <w:t>Smjer: Mašinske konstrukcije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8"/>
              <w:jc w:val="center"/>
            </w:pPr>
            <w: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41"/>
              <w:jc w:val="center"/>
            </w:pPr>
            <w:r>
              <w:t>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8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5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5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41"/>
              <w:jc w:val="center"/>
            </w:pPr>
            <w:r>
              <w:t>40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5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7" w:space="0" w:color="000000"/>
              <w:bottom w:val="double" w:sz="4" w:space="0" w:color="000000"/>
              <w:right w:val="double" w:sz="12" w:space="0" w:color="000000"/>
            </w:tcBorders>
            <w:shd w:val="clear" w:color="auto" w:fill="FFFFFF"/>
          </w:tcPr>
          <w:p w:rsidR="00EF0A74" w:rsidRPr="00CE0E64" w:rsidRDefault="00EF0A74" w:rsidP="00CE0E64">
            <w:pPr>
              <w:pStyle w:val="ListParagraph"/>
              <w:spacing w:after="3" w:line="276" w:lineRule="auto"/>
              <w:ind w:left="0"/>
              <w:jc w:val="both"/>
              <w:rPr>
                <w:szCs w:val="18"/>
              </w:rPr>
            </w:pPr>
            <w:r>
              <w:rPr>
                <w:szCs w:val="18"/>
              </w:rPr>
              <w:t>*</w:t>
            </w:r>
            <w:r w:rsidRPr="00DC4DBA">
              <w:rPr>
                <w:szCs w:val="18"/>
              </w:rPr>
              <w:t>Strani državljani koji nisu obuhvaćeni Zakonom o visokom obrazovanju mogu biti upisani samo u slučaju da broj od 320 studenata državljana BIH ne bude popunjen.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583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  <w:ind w:left="19"/>
            </w:pPr>
            <w:r w:rsidRPr="00DC4DBA">
              <w:rPr>
                <w:b/>
              </w:rPr>
              <w:t xml:space="preserve">17.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MEDICINSKI FAKULTET </w:t>
            </w:r>
            <w:r w:rsidRPr="00DC4DBA">
              <w:rPr>
                <w:b/>
                <w:vertAlign w:val="superscript"/>
              </w:rPr>
              <w:t xml:space="preserve">e)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 w:rsidRPr="00DC4DBA">
              <w:rPr>
                <w:b/>
              </w:rPr>
              <w:t>6</w:t>
            </w:r>
          </w:p>
          <w:p w:rsidR="00EF0A74" w:rsidRPr="00DC4DBA" w:rsidRDefault="00EF0A74" w:rsidP="00F45B44">
            <w:pPr>
              <w:spacing w:line="276" w:lineRule="auto"/>
              <w:ind w:left="67"/>
              <w:jc w:val="center"/>
            </w:pPr>
            <w:r w:rsidRPr="00DC4DBA">
              <w:rPr>
                <w:b/>
              </w:rPr>
              <w:t xml:space="preserve">360 </w:t>
            </w:r>
            <w:r w:rsidRPr="00DC4DBA">
              <w:rPr>
                <w:b/>
              </w:rPr>
              <w:lastRenderedPageBreak/>
              <w:t>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 w:rsidRPr="00DC4DBA">
              <w:rPr>
                <w:b/>
              </w:rPr>
              <w:lastRenderedPageBreak/>
              <w:t>80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  <w:rPr>
                <w:b/>
              </w:rPr>
            </w:pPr>
            <w:r w:rsidRPr="00DC4DBA">
              <w:rPr>
                <w:b/>
              </w:rPr>
              <w:t>100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EE02FF" w:rsidRDefault="00EE02FF" w:rsidP="00EE02FF">
            <w:pPr>
              <w:spacing w:line="276" w:lineRule="auto"/>
              <w:ind w:right="3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Default="00EF0A74" w:rsidP="00F45B44">
            <w:pPr>
              <w:spacing w:line="276" w:lineRule="auto"/>
              <w:ind w:right="41"/>
              <w:jc w:val="center"/>
              <w:rPr>
                <w:b/>
              </w:rPr>
            </w:pPr>
          </w:p>
          <w:p w:rsidR="00EF0A74" w:rsidRPr="00DC4DBA" w:rsidRDefault="00EE02FF" w:rsidP="00F45B44">
            <w:pPr>
              <w:spacing w:line="276" w:lineRule="auto"/>
              <w:ind w:right="41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  <w:p w:rsidR="00EF0A74" w:rsidRPr="00DC4DBA" w:rsidRDefault="00EF0A74" w:rsidP="00F45B44">
            <w:pPr>
              <w:spacing w:line="276" w:lineRule="auto"/>
              <w:ind w:right="41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ind w:right="41"/>
              <w:jc w:val="center"/>
              <w:rPr>
                <w:b/>
              </w:rPr>
            </w:pP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442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rPr>
                <w:b/>
              </w:rPr>
            </w:pP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>Integrirani studij Medicine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 w:rsidRPr="00DC4DBA">
              <w:t>80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</w:pPr>
            <w:r w:rsidRPr="00DC4DBA">
              <w:t>70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E02FF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1A4BC2" w:rsidP="00F45B44">
            <w:pPr>
              <w:spacing w:line="276" w:lineRule="auto"/>
              <w:ind w:right="41"/>
              <w:jc w:val="center"/>
            </w:pPr>
            <w:r>
              <w:t>150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426"/>
        </w:trPr>
        <w:tc>
          <w:tcPr>
            <w:tcW w:w="442" w:type="pct"/>
            <w:gridSpan w:val="2"/>
            <w:tcBorders>
              <w:top w:val="single" w:sz="4" w:space="0" w:color="auto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rPr>
                <w:b/>
              </w:rPr>
            </w:pPr>
            <w:r w:rsidRPr="00DC4DBA">
              <w:t>Integrirani studij Medicine na engleskom jeziku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 w:rsidRPr="00DC4DBA"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</w:pPr>
            <w:r w:rsidRPr="00DC4DBA">
              <w:t>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E02FF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E02FF" w:rsidP="00F45B44">
            <w:pPr>
              <w:spacing w:line="276" w:lineRule="auto"/>
              <w:ind w:right="41"/>
              <w:jc w:val="center"/>
            </w:pPr>
            <w:r>
              <w:t>3</w:t>
            </w:r>
            <w:r w:rsidR="00EF0A74" w:rsidRPr="00DC4DBA">
              <w:t>0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571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  <w:ind w:left="19"/>
            </w:pPr>
            <w:r w:rsidRPr="00DC4DBA">
              <w:rPr>
                <w:b/>
              </w:rPr>
              <w:t xml:space="preserve">18.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MUZIČKA AKADEMIJA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67" w:right="107"/>
              <w:jc w:val="center"/>
              <w:rPr>
                <w:b/>
              </w:rPr>
            </w:pPr>
            <w:r w:rsidRPr="00DC4DBA">
              <w:rPr>
                <w:b/>
              </w:rPr>
              <w:t xml:space="preserve">4 </w:t>
            </w:r>
          </w:p>
          <w:p w:rsidR="00EF0A74" w:rsidRPr="00DC4DBA" w:rsidRDefault="00EF0A74" w:rsidP="00F45B44">
            <w:pPr>
              <w:spacing w:line="276" w:lineRule="auto"/>
              <w:ind w:left="67" w:right="107"/>
              <w:jc w:val="center"/>
            </w:pPr>
            <w:r w:rsidRPr="00DC4DBA">
              <w:rPr>
                <w:b/>
              </w:rPr>
              <w:t>240 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BF33D0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BF33D0" w:rsidP="00F45B44">
            <w:pPr>
              <w:spacing w:line="276" w:lineRule="auto"/>
              <w:ind w:right="4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BF33D0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Default="00EF0A74" w:rsidP="00F45B44">
            <w:pPr>
              <w:spacing w:line="276" w:lineRule="auto"/>
              <w:ind w:right="41"/>
              <w:jc w:val="center"/>
              <w:rPr>
                <w:b/>
              </w:rPr>
            </w:pPr>
          </w:p>
          <w:p w:rsidR="00EF0A74" w:rsidRPr="00DC4DBA" w:rsidRDefault="00BF33D0" w:rsidP="00F45B44">
            <w:pPr>
              <w:spacing w:line="276" w:lineRule="auto"/>
              <w:ind w:right="4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:rsidR="00EF0A74" w:rsidRPr="00DC4DBA" w:rsidRDefault="00EF0A74" w:rsidP="00F45B44">
            <w:pPr>
              <w:spacing w:line="276" w:lineRule="auto"/>
              <w:ind w:right="41"/>
              <w:jc w:val="center"/>
              <w:rPr>
                <w:b/>
              </w:rPr>
            </w:pP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294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za kompoziciju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4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za dirigovanje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4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Orkestarsko dirigovanje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4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3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Horsko dirigovanje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4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</w:pPr>
            <w:r>
              <w:t>2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293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za solo pjevanje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4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F0A74" w:rsidRPr="002126C9" w:rsidTr="00F45B44">
        <w:tblPrEx>
          <w:tblCellMar>
            <w:left w:w="108" w:type="dxa"/>
            <w:right w:w="72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19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za klavir, udaraljke, harfu i srodne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instrumente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4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BF33D0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BF33D0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4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Klavir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BF33D0" w:rsidP="00F45B44">
            <w:pPr>
              <w:spacing w:line="276" w:lineRule="auto"/>
              <w:ind w:right="36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BF33D0" w:rsidP="00F45B44">
            <w:pPr>
              <w:spacing w:line="276" w:lineRule="auto"/>
              <w:ind w:right="35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3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BF33D0" w:rsidP="00F45B44">
            <w:pPr>
              <w:spacing w:line="276" w:lineRule="auto"/>
              <w:ind w:right="38"/>
              <w:jc w:val="center"/>
            </w:pPr>
            <w:r>
              <w:t>3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Klavir korepeticija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3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Klavir metodika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Udaraljke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2D6DA4" w:rsidP="00F45B44">
            <w:pPr>
              <w:spacing w:line="276" w:lineRule="auto"/>
              <w:ind w:right="36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2D6DA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>Odsjek za gudačke instrumente i gitaru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2D6DA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6DA4">
              <w:rPr>
                <w:b/>
              </w:rPr>
              <w:t>1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lastRenderedPageBreak/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Violina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6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5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3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8"/>
              <w:jc w:val="center"/>
            </w:pPr>
            <w:r>
              <w:t>3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3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Viola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3"/>
              <w:jc w:val="center"/>
            </w:pPr>
            <w: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3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2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Violončelo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3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8"/>
              <w:jc w:val="center"/>
            </w:pPr>
            <w:r>
              <w:t>2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Kontrabas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3"/>
              <w:jc w:val="center"/>
            </w:pPr>
            <w: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3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Gitara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3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569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za duvačke instrumente i harmoniku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2D6DA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6DA4">
              <w:rPr>
                <w:b/>
              </w:rPr>
              <w:t>1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Flauta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3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Klarinet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</w:pPr>
            <w:r>
              <w:t xml:space="preserve">    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6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2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Saksofon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3"/>
              <w:jc w:val="center"/>
            </w:pPr>
            <w: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3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CE0E6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3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Truba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3"/>
              <w:jc w:val="center"/>
            </w:pPr>
            <w: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3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CE0E6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Horna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3"/>
              <w:jc w:val="center"/>
            </w:pPr>
            <w: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3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CE0E6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>- Fagot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3"/>
              <w:jc w:val="center"/>
            </w:pPr>
            <w: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3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CE0E64" w:rsidP="00F45B44">
            <w:pPr>
              <w:spacing w:line="276" w:lineRule="auto"/>
              <w:ind w:right="38"/>
              <w:jc w:val="center"/>
            </w:pPr>
            <w:r>
              <w:t>1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>- Oboa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-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Harmonika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2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za muzikologiju i etnomuzikologiju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3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- Muzikologija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jc w:val="center"/>
            </w:pPr>
            <w:r w:rsidRPr="00D84BE7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jc w:val="center"/>
            </w:pPr>
            <w:r w:rsidRPr="00D84BE7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jc w:val="center"/>
            </w:pPr>
            <w:r w:rsidRPr="00D84BE7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3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92526D" w:rsidP="0092526D">
            <w:pPr>
              <w:spacing w:line="276" w:lineRule="auto"/>
            </w:pPr>
            <w:r>
              <w:t>-</w:t>
            </w:r>
            <w:r w:rsidR="00EF0A74" w:rsidRPr="00DC4DBA">
              <w:t xml:space="preserve">Etnomuzikologija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jc w:val="center"/>
            </w:pPr>
            <w:r w:rsidRPr="00D84BE7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jc w:val="center"/>
            </w:pPr>
            <w:r w:rsidRPr="00D84BE7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jc w:val="center"/>
            </w:pPr>
            <w:r w:rsidRPr="00D84BE7"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</w:pPr>
            <w:r>
              <w:t>3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577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za muzičku teoriju i pedagogiju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D6DA4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569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  <w:ind w:left="19"/>
            </w:pPr>
            <w:r w:rsidRPr="00DC4DBA">
              <w:rPr>
                <w:b/>
              </w:rPr>
              <w:t xml:space="preserve">19.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PEDAGOŠKI FAKULTET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67" w:right="104"/>
              <w:jc w:val="center"/>
              <w:rPr>
                <w:b/>
              </w:rPr>
            </w:pPr>
            <w:r w:rsidRPr="00DC4DBA">
              <w:rPr>
                <w:b/>
              </w:rPr>
              <w:t xml:space="preserve">4 </w:t>
            </w:r>
          </w:p>
          <w:p w:rsidR="00EF0A74" w:rsidRPr="00DC4DBA" w:rsidRDefault="00EF0A74" w:rsidP="00F45B44">
            <w:pPr>
              <w:spacing w:line="276" w:lineRule="auto"/>
              <w:ind w:left="67" w:right="104"/>
              <w:jc w:val="center"/>
            </w:pPr>
            <w:r w:rsidRPr="00DC4DBA">
              <w:rPr>
                <w:b/>
              </w:rPr>
              <w:t>240 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411A6D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411A6D" w:rsidP="00F45B44">
            <w:pPr>
              <w:spacing w:line="276" w:lineRule="auto"/>
              <w:ind w:right="33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411A6D" w:rsidP="00F45B44">
            <w:pPr>
              <w:spacing w:line="276" w:lineRule="auto"/>
              <w:ind w:right="3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Pr="00DC4DBA" w:rsidRDefault="00411A6D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4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Predškolski odgoj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20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</w:pPr>
            <w:r>
              <w:t>25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4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497041" w:rsidP="00F45B44">
            <w:pPr>
              <w:spacing w:line="276" w:lineRule="auto"/>
              <w:ind w:right="33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</w:pPr>
            <w:r>
              <w:t>60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Razredna nastava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20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</w:pPr>
            <w:r>
              <w:t>25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4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411A6D" w:rsidP="00F45B44">
            <w:pPr>
              <w:spacing w:line="276" w:lineRule="auto"/>
              <w:ind w:right="33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</w:pPr>
            <w:r>
              <w:t>57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577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Kultura življenja i tehnički odgoj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</w:pPr>
            <w:r>
              <w:t>15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</w:pPr>
            <w:r>
              <w:t>10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4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3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411A6D" w:rsidP="00F45B44">
            <w:pPr>
              <w:spacing w:line="276" w:lineRule="auto"/>
              <w:ind w:right="36"/>
              <w:jc w:val="center"/>
            </w:pPr>
            <w: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</w:pPr>
            <w:r>
              <w:t>32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577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>
              <w:t>Edukacija i rehabilitacija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6"/>
              <w:jc w:val="center"/>
            </w:pPr>
            <w:r>
              <w:t>20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497041" w:rsidP="00F45B44">
            <w:pPr>
              <w:spacing w:line="276" w:lineRule="auto"/>
              <w:ind w:right="38"/>
              <w:jc w:val="center"/>
            </w:pPr>
            <w:r>
              <w:t>2</w:t>
            </w:r>
            <w:r w:rsidR="00EF0A74">
              <w:t>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EF0A74" w:rsidP="00F45B44">
            <w:pPr>
              <w:spacing w:line="276" w:lineRule="auto"/>
              <w:ind w:right="34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Default="00497041" w:rsidP="00F45B44">
            <w:pPr>
              <w:spacing w:line="276" w:lineRule="auto"/>
              <w:ind w:right="33"/>
              <w:jc w:val="center"/>
            </w:pPr>
            <w:r>
              <w:t>8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Default="00411A6D" w:rsidP="00F45B44">
            <w:pPr>
              <w:spacing w:line="276" w:lineRule="auto"/>
              <w:ind w:right="36"/>
              <w:jc w:val="center"/>
            </w:pPr>
            <w: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Default="00497041" w:rsidP="00F45B44">
            <w:pPr>
              <w:spacing w:line="276" w:lineRule="auto"/>
              <w:ind w:right="38"/>
              <w:jc w:val="center"/>
            </w:pPr>
            <w:r>
              <w:t>51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848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  <w:ind w:left="19"/>
            </w:pPr>
            <w:r w:rsidRPr="00DC4DBA">
              <w:rPr>
                <w:b/>
              </w:rPr>
              <w:t xml:space="preserve">20.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B8CCE3"/>
          </w:tcPr>
          <w:p w:rsidR="00EF0A74" w:rsidRPr="00B41E5F" w:rsidRDefault="00EF0A74" w:rsidP="00F45B44">
            <w:pPr>
              <w:spacing w:line="276" w:lineRule="auto"/>
            </w:pPr>
            <w:r w:rsidRPr="00B41E5F">
              <w:rPr>
                <w:b/>
              </w:rPr>
              <w:t xml:space="preserve">POLJOPRIVREDNO-PREHRAMBENI </w:t>
            </w:r>
          </w:p>
          <w:p w:rsidR="00EF0A74" w:rsidRPr="00B41E5F" w:rsidRDefault="00EF0A74" w:rsidP="00F45B44">
            <w:pPr>
              <w:spacing w:line="276" w:lineRule="auto"/>
            </w:pPr>
            <w:r w:rsidRPr="00B41E5F">
              <w:rPr>
                <w:b/>
              </w:rPr>
              <w:t xml:space="preserve">FAKULTET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:rsidR="00EF0A74" w:rsidRPr="00B41E5F" w:rsidRDefault="00EF0A74" w:rsidP="00F45B44">
            <w:pPr>
              <w:spacing w:line="276" w:lineRule="auto"/>
              <w:ind w:right="34"/>
              <w:jc w:val="center"/>
            </w:pPr>
            <w:r w:rsidRPr="00B41E5F">
              <w:rPr>
                <w:b/>
              </w:rPr>
              <w:t>3 godine</w:t>
            </w:r>
          </w:p>
          <w:p w:rsidR="00EF0A74" w:rsidRPr="00B41E5F" w:rsidRDefault="00EF0A74" w:rsidP="00F45B44">
            <w:pPr>
              <w:spacing w:line="276" w:lineRule="auto"/>
              <w:ind w:left="67"/>
              <w:jc w:val="center"/>
            </w:pPr>
            <w:r w:rsidRPr="00B41E5F">
              <w:rPr>
                <w:b/>
              </w:rPr>
              <w:t>180 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B41E5F" w:rsidRDefault="00EF0A74" w:rsidP="00497041">
            <w:pPr>
              <w:spacing w:line="276" w:lineRule="auto"/>
              <w:ind w:right="36"/>
              <w:jc w:val="center"/>
              <w:rPr>
                <w:b/>
              </w:rPr>
            </w:pPr>
            <w:r w:rsidRPr="00B41E5F">
              <w:rPr>
                <w:b/>
              </w:rPr>
              <w:t>1</w:t>
            </w:r>
            <w:r w:rsidR="00497041">
              <w:rPr>
                <w:b/>
              </w:rPr>
              <w:t>00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B41E5F" w:rsidRDefault="00EF0A74" w:rsidP="00497041">
            <w:pPr>
              <w:spacing w:line="276" w:lineRule="auto"/>
              <w:ind w:right="38"/>
              <w:rPr>
                <w:b/>
              </w:rPr>
            </w:pPr>
            <w:r w:rsidRPr="00B41E5F">
              <w:rPr>
                <w:b/>
              </w:rPr>
              <w:t xml:space="preserve">   </w:t>
            </w:r>
            <w:r w:rsidR="00497041">
              <w:rPr>
                <w:b/>
              </w:rPr>
              <w:t>60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B41E5F" w:rsidRDefault="00497041" w:rsidP="00F45B44">
            <w:pPr>
              <w:spacing w:line="276" w:lineRule="auto"/>
              <w:ind w:right="3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B41E5F" w:rsidRDefault="00EF0A74" w:rsidP="00F45B44">
            <w:pPr>
              <w:spacing w:line="276" w:lineRule="auto"/>
              <w:ind w:right="33"/>
              <w:jc w:val="center"/>
              <w:rPr>
                <w:b/>
              </w:rPr>
            </w:pPr>
            <w:r w:rsidRPr="00B41E5F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B41E5F" w:rsidRDefault="00497041" w:rsidP="00F45B44">
            <w:pPr>
              <w:spacing w:line="276" w:lineRule="auto"/>
              <w:ind w:right="3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</w:p>
          <w:p w:rsidR="00EF0A74" w:rsidRPr="00DC4DBA" w:rsidRDefault="00497041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:rsidR="00EF0A74" w:rsidRPr="003667C0" w:rsidRDefault="00EF0A74" w:rsidP="00F45B44">
            <w:pPr>
              <w:spacing w:line="276" w:lineRule="auto"/>
              <w:ind w:right="38"/>
              <w:jc w:val="center"/>
            </w:pP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Odsjek Biljna proizvodnja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6"/>
              <w:jc w:val="center"/>
            </w:pPr>
            <w:r>
              <w:t>35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497041" w:rsidP="00497041">
            <w:pPr>
              <w:spacing w:line="276" w:lineRule="auto"/>
              <w:ind w:right="38"/>
              <w:jc w:val="center"/>
            </w:pPr>
            <w:r>
              <w:t>30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4"/>
              <w:jc w:val="center"/>
            </w:pPr>
            <w:r>
              <w:t>15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33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3"/>
              <w:jc w:val="center"/>
            </w:pPr>
            <w:r>
              <w:t>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</w:pPr>
            <w:r>
              <w:t>85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Odsjek Zootehnika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497041" w:rsidP="00F45B44">
            <w:pPr>
              <w:spacing w:line="276" w:lineRule="auto"/>
              <w:ind w:right="36"/>
              <w:jc w:val="center"/>
            </w:pPr>
            <w:r>
              <w:t>25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</w:pPr>
            <w:r>
              <w:t>10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497041" w:rsidP="00F45B44">
            <w:pPr>
              <w:spacing w:line="276" w:lineRule="auto"/>
              <w:ind w:right="34"/>
              <w:jc w:val="center"/>
            </w:pPr>
            <w:r>
              <w:t>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497041" w:rsidP="00F45B44">
            <w:pPr>
              <w:spacing w:line="276" w:lineRule="auto"/>
              <w:ind w:right="33"/>
              <w:jc w:val="center"/>
            </w:pPr>
            <w: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</w:pPr>
            <w:r>
              <w:t>43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842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Odsjek Ekonomika poljoprivrede i prehrambene industrije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497041" w:rsidP="00497041">
            <w:pPr>
              <w:spacing w:line="276" w:lineRule="auto"/>
              <w:ind w:right="36"/>
              <w:jc w:val="center"/>
            </w:pPr>
            <w:r>
              <w:t>15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</w:pPr>
            <w:r>
              <w:t>10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4"/>
              <w:jc w:val="center"/>
            </w:pPr>
            <w:r>
              <w:t>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3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</w:pPr>
            <w:r>
              <w:t>31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579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Odsjek Prehrambene tehnologije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6"/>
              <w:jc w:val="center"/>
            </w:pPr>
            <w:r>
              <w:t>25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</w:pPr>
            <w:r>
              <w:t>10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4"/>
              <w:jc w:val="center"/>
            </w:pPr>
            <w:r>
              <w:t>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3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</w:pPr>
            <w:r>
              <w:t>41</w:t>
            </w:r>
          </w:p>
        </w:tc>
      </w:tr>
      <w:tr w:rsidR="00EF0A74" w:rsidRPr="002126C9" w:rsidTr="00F45B44">
        <w:tblPrEx>
          <w:tblCellMar>
            <w:left w:w="108" w:type="dxa"/>
            <w:right w:w="74" w:type="dxa"/>
          </w:tblCellMar>
        </w:tblPrEx>
        <w:trPr>
          <w:trHeight w:val="1103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  <w:ind w:left="19"/>
            </w:pPr>
            <w:r w:rsidRPr="00DC4DBA">
              <w:rPr>
                <w:b/>
              </w:rPr>
              <w:t xml:space="preserve">21.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PRAVNI FAKULTET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67" w:right="104"/>
              <w:jc w:val="center"/>
              <w:rPr>
                <w:b/>
              </w:rPr>
            </w:pPr>
            <w:r w:rsidRPr="00DC4DBA">
              <w:rPr>
                <w:b/>
              </w:rPr>
              <w:t xml:space="preserve">4 </w:t>
            </w:r>
          </w:p>
          <w:p w:rsidR="00EF0A74" w:rsidRPr="00DC4DBA" w:rsidRDefault="00EF0A74" w:rsidP="00F45B44">
            <w:pPr>
              <w:spacing w:line="276" w:lineRule="auto"/>
              <w:ind w:left="67" w:right="104"/>
              <w:jc w:val="center"/>
            </w:pPr>
            <w:r w:rsidRPr="00DC4DBA">
              <w:rPr>
                <w:b/>
              </w:rPr>
              <w:t>240 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497041" w:rsidP="00F45B44">
            <w:pPr>
              <w:spacing w:line="276" w:lineRule="auto"/>
              <w:ind w:right="36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497041" w:rsidP="00F45B44">
            <w:pPr>
              <w:spacing w:line="276" w:lineRule="auto"/>
              <w:ind w:right="34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497041" w:rsidP="00F45B44">
            <w:pPr>
              <w:spacing w:line="276" w:lineRule="auto"/>
              <w:ind w:right="4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497041" w:rsidP="00F45B44">
            <w:pPr>
              <w:spacing w:line="276" w:lineRule="auto"/>
              <w:ind w:right="3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Pr="00DC4DBA" w:rsidRDefault="00497041" w:rsidP="00F45B44">
            <w:pPr>
              <w:spacing w:line="276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845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  <w:ind w:left="19"/>
            </w:pPr>
            <w:r w:rsidRPr="00DC4DBA">
              <w:rPr>
                <w:b/>
              </w:rPr>
              <w:t xml:space="preserve">22.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>PRIRODNO-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MATEMATIČKI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FAKULTET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2140A8">
            <w:pPr>
              <w:spacing w:line="276" w:lineRule="auto"/>
              <w:ind w:right="58"/>
              <w:jc w:val="center"/>
              <w:rPr>
                <w:b/>
              </w:rPr>
            </w:pPr>
            <w:r w:rsidRPr="00DC4DBA">
              <w:rPr>
                <w:b/>
              </w:rPr>
              <w:t>2</w:t>
            </w:r>
            <w:r w:rsidR="002140A8">
              <w:rPr>
                <w:b/>
              </w:rPr>
              <w:t>10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2140A8">
            <w:pPr>
              <w:spacing w:line="276" w:lineRule="auto"/>
              <w:ind w:right="60"/>
              <w:jc w:val="center"/>
              <w:rPr>
                <w:b/>
              </w:rPr>
            </w:pPr>
            <w:r w:rsidRPr="00DC4DBA">
              <w:rPr>
                <w:b/>
              </w:rPr>
              <w:t>2</w:t>
            </w:r>
            <w:r w:rsidR="002140A8">
              <w:rPr>
                <w:b/>
              </w:rPr>
              <w:t>30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  <w:rPr>
                <w:b/>
              </w:rPr>
            </w:pPr>
            <w:r w:rsidRPr="00DC4DBA">
              <w:rPr>
                <w:b/>
              </w:rPr>
              <w:t>40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2140A8" w:rsidP="00F45B44">
            <w:pPr>
              <w:spacing w:line="276" w:lineRule="auto"/>
              <w:ind w:right="5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Default="00EF0A74" w:rsidP="00F45B44">
            <w:pPr>
              <w:spacing w:line="276" w:lineRule="auto"/>
              <w:ind w:right="60"/>
              <w:jc w:val="center"/>
              <w:rPr>
                <w:b/>
              </w:rPr>
            </w:pPr>
          </w:p>
          <w:p w:rsidR="00EF0A74" w:rsidRDefault="00EF0A74" w:rsidP="00F45B44">
            <w:pPr>
              <w:spacing w:line="276" w:lineRule="auto"/>
              <w:ind w:right="60"/>
              <w:jc w:val="center"/>
              <w:rPr>
                <w:b/>
              </w:rPr>
            </w:pPr>
          </w:p>
          <w:p w:rsidR="00EF0A74" w:rsidRPr="00DC4DBA" w:rsidRDefault="002140A8" w:rsidP="00F45B44">
            <w:pPr>
              <w:spacing w:line="276" w:lineRule="auto"/>
              <w:ind w:right="6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  <w:p w:rsidR="00EF0A74" w:rsidRPr="00DC4DBA" w:rsidRDefault="00EF0A74" w:rsidP="00F45B44">
            <w:pPr>
              <w:spacing w:line="276" w:lineRule="auto"/>
              <w:ind w:right="60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ind w:right="60"/>
              <w:jc w:val="center"/>
              <w:rPr>
                <w:b/>
              </w:rPr>
            </w:pP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57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za biologiju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9" w:right="145"/>
              <w:jc w:val="center"/>
            </w:pPr>
            <w:r w:rsidRPr="00DC4DBA">
              <w:t xml:space="preserve">4 </w:t>
            </w:r>
          </w:p>
          <w:p w:rsidR="00EF0A74" w:rsidRPr="00DC4DBA" w:rsidRDefault="00EF0A74" w:rsidP="00F45B44">
            <w:pPr>
              <w:spacing w:line="276" w:lineRule="auto"/>
              <w:ind w:left="89" w:right="145"/>
              <w:jc w:val="center"/>
            </w:pPr>
            <w:r w:rsidRPr="00DC4DBA">
              <w:t>240 (E)CTS</w:t>
            </w: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173EA8" w:rsidP="002140A8">
            <w:pPr>
              <w:spacing w:line="276" w:lineRule="auto"/>
              <w:ind w:right="5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6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7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5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17F4B" w:rsidP="00173EA8">
            <w:pPr>
              <w:spacing w:line="276" w:lineRule="auto"/>
              <w:ind w:right="6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73EA8">
              <w:rPr>
                <w:b/>
              </w:rPr>
              <w:t>7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Nastavnički smjer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173EA8" w:rsidP="00F45B44">
            <w:pPr>
              <w:spacing w:line="276" w:lineRule="auto"/>
              <w:ind w:right="58"/>
              <w:jc w:val="center"/>
            </w:pPr>
            <w:r>
              <w:t>6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0"/>
              <w:jc w:val="center"/>
            </w:pPr>
            <w:r w:rsidRPr="00DC4DBA">
              <w:t>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7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173EA8">
            <w:pPr>
              <w:spacing w:line="276" w:lineRule="auto"/>
              <w:ind w:right="60"/>
              <w:jc w:val="center"/>
            </w:pPr>
            <w:r w:rsidRPr="00DC4DBA">
              <w:t>1</w:t>
            </w:r>
            <w:r w:rsidR="00173EA8">
              <w:t>5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lastRenderedPageBreak/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>Smjer biohe</w:t>
            </w:r>
            <w:r>
              <w:t>mija i fiziologija</w:t>
            </w:r>
            <w:r w:rsidRPr="00DC4DBA">
              <w:t xml:space="preserve">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173EA8" w:rsidP="00F45B44">
            <w:pPr>
              <w:spacing w:line="276" w:lineRule="auto"/>
              <w:ind w:right="58"/>
              <w:jc w:val="center"/>
            </w:pPr>
            <w:r>
              <w:t>8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2140A8">
            <w:pPr>
              <w:spacing w:line="276" w:lineRule="auto"/>
              <w:ind w:right="60"/>
              <w:jc w:val="center"/>
            </w:pPr>
            <w:r w:rsidRPr="00DC4DBA">
              <w:t>1</w:t>
            </w:r>
            <w:r w:rsidR="002140A8"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7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17F4B" w:rsidP="00173EA8">
            <w:pPr>
              <w:spacing w:line="276" w:lineRule="auto"/>
              <w:ind w:right="60"/>
              <w:jc w:val="center"/>
            </w:pPr>
            <w:r>
              <w:t>2</w:t>
            </w:r>
            <w:r w:rsidR="00173EA8">
              <w:t>1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Smjer ekologija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173EA8" w:rsidP="00F45B44">
            <w:pPr>
              <w:spacing w:line="276" w:lineRule="auto"/>
              <w:ind w:right="58"/>
              <w:jc w:val="center"/>
            </w:pPr>
            <w:r>
              <w:t>8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2140A8">
            <w:pPr>
              <w:spacing w:line="276" w:lineRule="auto"/>
              <w:ind w:right="60"/>
              <w:jc w:val="center"/>
            </w:pPr>
            <w:r w:rsidRPr="00DC4DBA">
              <w:t>1</w:t>
            </w:r>
            <w:r w:rsidR="002140A8"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7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58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173EA8" w:rsidP="00F45B44">
            <w:pPr>
              <w:spacing w:line="276" w:lineRule="auto"/>
              <w:ind w:right="60"/>
              <w:jc w:val="center"/>
            </w:pPr>
            <w:r>
              <w:t>20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293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Smjer genetika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173EA8" w:rsidP="00F45B44">
            <w:pPr>
              <w:spacing w:line="276" w:lineRule="auto"/>
              <w:ind w:right="58"/>
              <w:jc w:val="center"/>
            </w:pPr>
            <w:r>
              <w:t>9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2140A8">
            <w:pPr>
              <w:spacing w:line="276" w:lineRule="auto"/>
              <w:ind w:right="60"/>
              <w:jc w:val="center"/>
            </w:pPr>
            <w:r w:rsidRPr="00DC4DBA">
              <w:t>1</w:t>
            </w:r>
            <w:r w:rsidR="002140A8"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7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58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17F4B" w:rsidP="00173EA8">
            <w:pPr>
              <w:spacing w:line="276" w:lineRule="auto"/>
              <w:ind w:right="60"/>
              <w:jc w:val="center"/>
            </w:pPr>
            <w:r>
              <w:t>2</w:t>
            </w:r>
            <w:r w:rsidR="00173EA8">
              <w:t>1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Smjer mikrobiologija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173EA8" w:rsidP="00F45B44">
            <w:pPr>
              <w:spacing w:line="276" w:lineRule="auto"/>
              <w:ind w:right="58"/>
              <w:jc w:val="center"/>
            </w:pPr>
            <w:r>
              <w:t>9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0"/>
              <w:jc w:val="center"/>
            </w:pPr>
            <w:r w:rsidRPr="00DC4DBA">
              <w:t>10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7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58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173EA8" w:rsidP="00F45B44">
            <w:pPr>
              <w:spacing w:line="276" w:lineRule="auto"/>
              <w:ind w:right="60"/>
              <w:jc w:val="center"/>
            </w:pPr>
            <w:r>
              <w:t>20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za fiziku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9" w:right="145"/>
              <w:jc w:val="center"/>
            </w:pPr>
            <w:r w:rsidRPr="00DC4DBA">
              <w:t xml:space="preserve">4 </w:t>
            </w:r>
          </w:p>
          <w:p w:rsidR="00EF0A74" w:rsidRPr="00DC4DBA" w:rsidRDefault="00EF0A74" w:rsidP="00F45B44">
            <w:pPr>
              <w:spacing w:line="276" w:lineRule="auto"/>
              <w:ind w:left="89" w:right="145"/>
              <w:jc w:val="center"/>
            </w:pPr>
            <w:r w:rsidRPr="00DC4DBA">
              <w:t>240 (E)CTS</w:t>
            </w: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2140A8">
            <w:pPr>
              <w:spacing w:line="276" w:lineRule="auto"/>
              <w:ind w:right="58"/>
              <w:jc w:val="center"/>
              <w:rPr>
                <w:b/>
              </w:rPr>
            </w:pPr>
            <w:r w:rsidRPr="00DC4DBA">
              <w:rPr>
                <w:b/>
              </w:rPr>
              <w:t>4</w:t>
            </w:r>
            <w:r w:rsidR="002140A8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7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5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6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Nastavnički smjer (Fizika)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20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0"/>
              <w:jc w:val="center"/>
            </w:pPr>
            <w:r w:rsidRPr="00DC4DBA">
              <w:t>10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7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58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217F4B">
            <w:pPr>
              <w:spacing w:line="276" w:lineRule="auto"/>
              <w:ind w:right="60"/>
              <w:jc w:val="center"/>
            </w:pPr>
            <w:r w:rsidRPr="00DC4DBA">
              <w:t>3</w:t>
            </w:r>
            <w:r w:rsidR="00217F4B">
              <w:t>1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293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Opći smjer (Fizika)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2140A8">
            <w:pPr>
              <w:spacing w:line="276" w:lineRule="auto"/>
              <w:ind w:right="58"/>
              <w:jc w:val="center"/>
            </w:pPr>
            <w:r w:rsidRPr="00DC4DBA">
              <w:t>2</w:t>
            </w:r>
            <w:r w:rsidR="002140A8"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2140A8">
            <w:pPr>
              <w:spacing w:line="276" w:lineRule="auto"/>
              <w:ind w:right="60"/>
              <w:jc w:val="center"/>
            </w:pPr>
            <w:r w:rsidRPr="00DC4DBA">
              <w:t>1</w:t>
            </w:r>
            <w:r w:rsidR="002140A8">
              <w:t>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7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58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60"/>
              <w:jc w:val="center"/>
            </w:pPr>
            <w:r>
              <w:t>31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za geografiju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9" w:right="145"/>
              <w:jc w:val="center"/>
            </w:pPr>
            <w:r w:rsidRPr="00DC4DBA">
              <w:t xml:space="preserve">4 </w:t>
            </w:r>
          </w:p>
          <w:p w:rsidR="00EF0A74" w:rsidRPr="00DC4DBA" w:rsidRDefault="00EF0A74" w:rsidP="00F45B44">
            <w:pPr>
              <w:spacing w:line="276" w:lineRule="auto"/>
              <w:ind w:left="89" w:right="145"/>
              <w:jc w:val="center"/>
            </w:pPr>
            <w:r w:rsidRPr="00DC4DBA">
              <w:t>240 (E)CTS</w:t>
            </w: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  <w:rPr>
                <w:b/>
              </w:rPr>
            </w:pPr>
            <w:r w:rsidRPr="00DC4DBA">
              <w:rPr>
                <w:b/>
              </w:rPr>
              <w:t>30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2140A8">
            <w:pPr>
              <w:spacing w:line="276" w:lineRule="auto"/>
              <w:ind w:right="60"/>
              <w:jc w:val="center"/>
              <w:rPr>
                <w:b/>
              </w:rPr>
            </w:pPr>
            <w:r w:rsidRPr="00DC4DBA">
              <w:rPr>
                <w:b/>
              </w:rPr>
              <w:t>4</w:t>
            </w:r>
            <w:r w:rsidR="002140A8">
              <w:rPr>
                <w:b/>
              </w:rPr>
              <w:t>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  <w:rPr>
                <w:b/>
              </w:rPr>
            </w:pPr>
            <w:r w:rsidRPr="00DC4DBA">
              <w:rPr>
                <w:b/>
              </w:rPr>
              <w:t>30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5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60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Nastavnički smjer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2140A8">
            <w:pPr>
              <w:spacing w:line="276" w:lineRule="auto"/>
              <w:ind w:right="60"/>
              <w:jc w:val="center"/>
            </w:pPr>
            <w:r w:rsidRPr="00DC4DBA">
              <w:t>1</w:t>
            </w:r>
            <w:r w:rsidR="002140A8"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</w:pPr>
            <w:r w:rsidRPr="00DC4DBA">
              <w:t>10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58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217F4B">
            <w:pPr>
              <w:spacing w:line="276" w:lineRule="auto"/>
              <w:ind w:right="60"/>
              <w:jc w:val="center"/>
            </w:pPr>
            <w:r w:rsidRPr="00DC4DBA">
              <w:t>3</w:t>
            </w:r>
            <w:r w:rsidR="00217F4B">
              <w:t>3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Regionalno i prostorno planiranje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2140A8">
            <w:pPr>
              <w:spacing w:line="276" w:lineRule="auto"/>
              <w:ind w:right="60"/>
              <w:jc w:val="center"/>
            </w:pPr>
            <w:r w:rsidRPr="00DC4DBA">
              <w:t>1</w:t>
            </w:r>
            <w:r w:rsidR="002140A8">
              <w:t>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</w:pPr>
            <w:r w:rsidRPr="00DC4DBA">
              <w:t>10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58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217F4B">
            <w:pPr>
              <w:spacing w:line="276" w:lineRule="auto"/>
              <w:ind w:right="60"/>
              <w:jc w:val="center"/>
            </w:pPr>
            <w:r w:rsidRPr="00DC4DBA">
              <w:t>3</w:t>
            </w:r>
            <w:r w:rsidR="00217F4B">
              <w:t>4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569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Turizam i zaštita životne sredine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0"/>
              <w:jc w:val="center"/>
            </w:pPr>
            <w:r w:rsidRPr="00DC4DBA">
              <w:t>15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</w:pPr>
            <w:r w:rsidRPr="00DC4DBA">
              <w:t>10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58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217F4B">
            <w:pPr>
              <w:spacing w:line="276" w:lineRule="auto"/>
              <w:ind w:right="60"/>
              <w:jc w:val="center"/>
            </w:pPr>
            <w:r w:rsidRPr="00DC4DBA">
              <w:t>3</w:t>
            </w:r>
            <w:r w:rsidR="00217F4B">
              <w:t>6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za hemiju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89" w:right="145"/>
              <w:jc w:val="center"/>
            </w:pPr>
            <w:r w:rsidRPr="00DC4DBA">
              <w:t xml:space="preserve">4 </w:t>
            </w:r>
          </w:p>
          <w:p w:rsidR="00EF0A74" w:rsidRPr="00DC4DBA" w:rsidRDefault="00EF0A74" w:rsidP="00F45B44">
            <w:pPr>
              <w:spacing w:line="276" w:lineRule="auto"/>
              <w:ind w:left="89" w:right="145"/>
              <w:jc w:val="center"/>
            </w:pPr>
            <w:r w:rsidRPr="00DC4DBA">
              <w:t>240 (E)CTS</w:t>
            </w: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58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6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7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5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217F4B">
            <w:pPr>
              <w:spacing w:line="276" w:lineRule="auto"/>
              <w:ind w:right="60"/>
              <w:jc w:val="center"/>
              <w:rPr>
                <w:b/>
              </w:rPr>
            </w:pPr>
            <w:r w:rsidRPr="00DC4DBA">
              <w:rPr>
                <w:b/>
              </w:rPr>
              <w:t>1</w:t>
            </w:r>
            <w:r w:rsidR="00217F4B">
              <w:rPr>
                <w:b/>
              </w:rPr>
              <w:t>03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Nastavnički smjer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0"/>
              <w:jc w:val="center"/>
            </w:pPr>
            <w:r w:rsidRPr="00DC4DBA">
              <w:t>10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7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0"/>
              <w:jc w:val="center"/>
            </w:pPr>
            <w:r w:rsidRPr="00DC4DBA">
              <w:t>21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Opći smjer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2140A8">
            <w:pPr>
              <w:spacing w:line="276" w:lineRule="auto"/>
              <w:ind w:right="58"/>
              <w:jc w:val="center"/>
            </w:pPr>
            <w:r w:rsidRPr="00DC4DBA">
              <w:t>2</w:t>
            </w:r>
            <w:r w:rsidR="002140A8"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2140A8">
            <w:pPr>
              <w:spacing w:line="276" w:lineRule="auto"/>
              <w:ind w:right="60"/>
              <w:jc w:val="center"/>
            </w:pPr>
            <w:r w:rsidRPr="00DC4DBA">
              <w:t>3</w:t>
            </w:r>
            <w:r w:rsidR="002140A8">
              <w:t>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7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58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60"/>
              <w:jc w:val="center"/>
            </w:pPr>
            <w:r>
              <w:t>51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Kontrola kvaliteta i zaštita okoliša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15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0"/>
              <w:jc w:val="center"/>
            </w:pPr>
            <w:r w:rsidRPr="00DC4DBA">
              <w:t>15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7"/>
              <w:jc w:val="center"/>
            </w:pPr>
            <w:r w:rsidRPr="00DC4DBA"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58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60"/>
              <w:jc w:val="center"/>
            </w:pPr>
            <w:r>
              <w:t>31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569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Odsjek za matematiku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3</w:t>
            </w:r>
          </w:p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180</w:t>
            </w:r>
          </w:p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t>(E)CTS</w:t>
            </w: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58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6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F0A74" w:rsidRPr="00DC4DBA">
              <w:rPr>
                <w:b/>
              </w:rP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  <w:rPr>
                <w:b/>
              </w:rPr>
            </w:pPr>
            <w:r w:rsidRPr="00DC4DBA">
              <w:rPr>
                <w:b/>
              </w:rPr>
              <w:t>10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5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60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Opći  smjer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0"/>
              <w:jc w:val="center"/>
            </w:pPr>
            <w:r w:rsidRPr="00DC4DBA"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</w:pPr>
            <w:r w:rsidRPr="00DC4DBA">
              <w:t>1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0"/>
              <w:jc w:val="center"/>
            </w:pPr>
            <w:r w:rsidRPr="00DC4DBA">
              <w:t>12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lastRenderedPageBreak/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Primijenjena matematika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0"/>
              <w:jc w:val="center"/>
            </w:pPr>
            <w:r w:rsidRPr="00DC4DBA">
              <w:t>10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</w:pPr>
            <w:r w:rsidRPr="00DC4DBA">
              <w:t>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60"/>
              <w:jc w:val="center"/>
            </w:pPr>
            <w:r w:rsidRPr="00DC4DBA">
              <w:t>23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Nastavnički smjer (Matematika)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2140A8">
            <w:pPr>
              <w:spacing w:line="276" w:lineRule="auto"/>
              <w:ind w:right="58"/>
              <w:jc w:val="center"/>
            </w:pPr>
            <w:r w:rsidRPr="00DC4DBA">
              <w:t>1</w:t>
            </w:r>
            <w:r w:rsidR="002140A8"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2140A8">
            <w:pPr>
              <w:spacing w:line="276" w:lineRule="auto"/>
              <w:ind w:right="60"/>
              <w:jc w:val="center"/>
            </w:pPr>
            <w:r w:rsidRPr="00DC4DBA">
              <w:t>1</w:t>
            </w:r>
            <w:r w:rsidR="002140A8"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</w:pPr>
            <w:r w:rsidRPr="00DC4DBA">
              <w:t>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60"/>
              <w:jc w:val="center"/>
            </w:pPr>
            <w:r>
              <w:t>25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29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>Nastavnički smjer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(Matematika i informatika)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15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2140A8">
            <w:pPr>
              <w:spacing w:line="276" w:lineRule="auto"/>
              <w:ind w:right="60"/>
              <w:jc w:val="center"/>
            </w:pPr>
            <w:r w:rsidRPr="00DC4DBA">
              <w:t>1</w:t>
            </w:r>
            <w:r w:rsidR="002140A8">
              <w:t>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</w:pPr>
            <w:r w:rsidRPr="00DC4DBA">
              <w:t>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60"/>
              <w:jc w:val="center"/>
            </w:pPr>
            <w:r>
              <w:t>31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566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Teorijska kompjuterska nauka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58"/>
              <w:jc w:val="center"/>
            </w:pPr>
            <w:r>
              <w:t>15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60"/>
              <w:jc w:val="center"/>
            </w:pPr>
            <w:r>
              <w:t>25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</w:pPr>
            <w:r w:rsidRPr="00DC4DBA">
              <w:t>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2"/>
              <w:jc w:val="center"/>
            </w:pPr>
            <w:r w:rsidRPr="00DC4DBA"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2140A8" w:rsidP="00F45B44">
            <w:pPr>
              <w:spacing w:line="276" w:lineRule="auto"/>
              <w:ind w:right="58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217F4B" w:rsidP="00F45B44">
            <w:pPr>
              <w:spacing w:line="276" w:lineRule="auto"/>
              <w:ind w:right="60"/>
              <w:jc w:val="center"/>
            </w:pPr>
            <w:r>
              <w:t>44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856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  <w:ind w:left="19"/>
            </w:pPr>
            <w:r w:rsidRPr="00DC4DBA">
              <w:rPr>
                <w:b/>
              </w:rPr>
              <w:t xml:space="preserve">23.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STOMATOLOŠKI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FAKULTET SA </w:t>
            </w:r>
          </w:p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KLINIKAMA </w:t>
            </w:r>
            <w:r w:rsidRPr="00DC4DBA">
              <w:rPr>
                <w:b/>
                <w:vertAlign w:val="superscript"/>
              </w:rPr>
              <w:t xml:space="preserve">e)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  <w:rPr>
                <w:b/>
                <w:sz w:val="22"/>
                <w:szCs w:val="22"/>
              </w:rPr>
            </w:pPr>
            <w:r w:rsidRPr="00DC4DBA">
              <w:rPr>
                <w:b/>
                <w:sz w:val="22"/>
                <w:szCs w:val="22"/>
              </w:rPr>
              <w:t>Integrirani studij I i II ciklusa (XII semestara-6 godina</w:t>
            </w:r>
          </w:p>
          <w:p w:rsidR="00EF0A74" w:rsidRPr="00DC4DBA" w:rsidRDefault="00EF0A74" w:rsidP="00F45B44">
            <w:pPr>
              <w:spacing w:line="276" w:lineRule="auto"/>
              <w:ind w:left="67"/>
              <w:jc w:val="center"/>
            </w:pPr>
            <w:r w:rsidRPr="00DC4DBA">
              <w:rPr>
                <w:b/>
                <w:sz w:val="22"/>
                <w:szCs w:val="22"/>
              </w:rPr>
              <w:t>360 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C40FDC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C40FD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0FDC">
              <w:rPr>
                <w:b/>
              </w:rPr>
              <w:t>10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Default="00EF0A74" w:rsidP="00F45B44">
            <w:pPr>
              <w:spacing w:line="276" w:lineRule="auto"/>
              <w:jc w:val="center"/>
              <w:rPr>
                <w:b/>
              </w:rPr>
            </w:pPr>
          </w:p>
          <w:p w:rsidR="00EF0A74" w:rsidRDefault="00EF0A74" w:rsidP="00F45B44">
            <w:pPr>
              <w:spacing w:line="276" w:lineRule="auto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1</w:t>
            </w:r>
            <w:r w:rsidR="00C40FDC">
              <w:rPr>
                <w:b/>
              </w:rPr>
              <w:t>5</w:t>
            </w:r>
            <w:r w:rsidRPr="00DC4DBA">
              <w:rPr>
                <w:b/>
              </w:rPr>
              <w:t>0</w:t>
            </w:r>
          </w:p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jc w:val="center"/>
              <w:rPr>
                <w:b/>
              </w:rPr>
            </w:pP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1228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  <w:ind w:left="19"/>
            </w:pPr>
            <w:r w:rsidRPr="00DC4DBA">
              <w:rPr>
                <w:b/>
              </w:rPr>
              <w:t xml:space="preserve">24.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ŠUMARSKI FAKULTET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34"/>
              <w:jc w:val="center"/>
            </w:pPr>
            <w:r w:rsidRPr="00DC4DBA">
              <w:rPr>
                <w:b/>
              </w:rPr>
              <w:t>3</w:t>
            </w:r>
          </w:p>
          <w:p w:rsidR="00EF0A74" w:rsidRPr="00DC4DBA" w:rsidRDefault="00EF0A74" w:rsidP="00F45B44">
            <w:pPr>
              <w:spacing w:line="276" w:lineRule="auto"/>
              <w:ind w:left="67"/>
              <w:jc w:val="center"/>
            </w:pPr>
            <w:r w:rsidRPr="00DC4DBA">
              <w:rPr>
                <w:b/>
              </w:rPr>
              <w:t>180 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  <w:r w:rsidRPr="00DC4DBA">
              <w:rPr>
                <w:b/>
              </w:rPr>
              <w:t>67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 w:rsidRPr="00DC4DBA">
              <w:rPr>
                <w:b/>
              </w:rPr>
              <w:t>25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3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  <w:r w:rsidRPr="00DC4DBA">
              <w:rPr>
                <w:b/>
              </w:rPr>
              <w:t>8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</w:p>
          <w:p w:rsidR="00EF0A74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 w:rsidRPr="00DC4DBA">
              <w:rPr>
                <w:b/>
              </w:rPr>
              <w:t>100</w:t>
            </w:r>
          </w:p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294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Odsjek Šumarstvo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12191"/>
              </w:tabs>
              <w:spacing w:line="276" w:lineRule="auto"/>
              <w:jc w:val="center"/>
            </w:pPr>
            <w:r w:rsidRPr="00DC4DBA">
              <w:t>55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12191"/>
              </w:tabs>
              <w:spacing w:line="276" w:lineRule="auto"/>
              <w:jc w:val="center"/>
            </w:pPr>
            <w:r w:rsidRPr="00DC4DBA">
              <w:t>20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12191"/>
              </w:tabs>
              <w:spacing w:line="276" w:lineRule="auto"/>
              <w:jc w:val="center"/>
            </w:pPr>
            <w:r w:rsidRPr="00DC4DBA">
              <w:t>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12191"/>
              </w:tabs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80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300"/>
        </w:trPr>
        <w:tc>
          <w:tcPr>
            <w:tcW w:w="442" w:type="pct"/>
            <w:gridSpan w:val="2"/>
            <w:tcBorders>
              <w:top w:val="single" w:sz="6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1"/>
              <w:jc w:val="center"/>
            </w:pPr>
            <w:r w:rsidRPr="00DC4DBA">
              <w:rPr>
                <w:b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t xml:space="preserve">Odsjek Hortikultura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26"/>
              <w:jc w:val="center"/>
            </w:pPr>
          </w:p>
        </w:tc>
        <w:tc>
          <w:tcPr>
            <w:tcW w:w="393" w:type="pct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12191"/>
              </w:tabs>
              <w:spacing w:line="276" w:lineRule="auto"/>
              <w:jc w:val="center"/>
            </w:pPr>
            <w:r w:rsidRPr="00DC4DBA">
              <w:t>12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12191"/>
              </w:tabs>
              <w:spacing w:line="276" w:lineRule="auto"/>
              <w:jc w:val="center"/>
            </w:pPr>
            <w:r w:rsidRPr="00DC4DBA"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12191"/>
              </w:tabs>
              <w:spacing w:line="276" w:lineRule="auto"/>
              <w:jc w:val="center"/>
            </w:pPr>
            <w:r w:rsidRPr="00DC4DBA"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tabs>
                <w:tab w:val="left" w:pos="12191"/>
              </w:tabs>
              <w:spacing w:line="276" w:lineRule="auto"/>
              <w:jc w:val="center"/>
              <w:rPr>
                <w:b/>
              </w:rPr>
            </w:pPr>
            <w:r w:rsidRPr="00DC4DBA">
              <w:rPr>
                <w:b/>
              </w:rPr>
              <w:t>20</w:t>
            </w: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580"/>
        </w:trPr>
        <w:tc>
          <w:tcPr>
            <w:tcW w:w="442" w:type="pct"/>
            <w:gridSpan w:val="2"/>
            <w:tcBorders>
              <w:top w:val="double" w:sz="4" w:space="0" w:color="000000"/>
              <w:left w:val="single" w:sz="17" w:space="0" w:color="000000"/>
              <w:bottom w:val="double" w:sz="4" w:space="0" w:color="auto"/>
              <w:right w:val="single" w:sz="6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  <w:ind w:left="19"/>
            </w:pPr>
            <w:r w:rsidRPr="00DC4DBA">
              <w:rPr>
                <w:b/>
              </w:rPr>
              <w:t xml:space="preserve">25. </w:t>
            </w:r>
          </w:p>
        </w:tc>
        <w:tc>
          <w:tcPr>
            <w:tcW w:w="1054" w:type="pct"/>
            <w:tcBorders>
              <w:top w:val="double" w:sz="4" w:space="0" w:color="000000"/>
              <w:left w:val="single" w:sz="6" w:space="0" w:color="000000"/>
              <w:bottom w:val="double" w:sz="4" w:space="0" w:color="auto"/>
              <w:right w:val="single" w:sz="4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</w:pPr>
            <w:r w:rsidRPr="00DC4DBA">
              <w:rPr>
                <w:b/>
              </w:rPr>
              <w:t xml:space="preserve">VETERINARSKI FAKULTET </w:t>
            </w:r>
            <w:r w:rsidRPr="00DC4DBA">
              <w:rPr>
                <w:b/>
                <w:vertAlign w:val="superscript"/>
              </w:rPr>
              <w:t>e)</w:t>
            </w:r>
            <w:r w:rsidRPr="00DC4DBA">
              <w:rPr>
                <w:b/>
              </w:rPr>
              <w:t xml:space="preserve"> </w:t>
            </w:r>
          </w:p>
        </w:tc>
        <w:tc>
          <w:tcPr>
            <w:tcW w:w="738" w:type="pct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34"/>
              <w:jc w:val="center"/>
            </w:pPr>
            <w:r w:rsidRPr="00DC4DBA">
              <w:rPr>
                <w:b/>
              </w:rPr>
              <w:t>5</w:t>
            </w:r>
          </w:p>
          <w:p w:rsidR="00EF0A74" w:rsidRPr="00DC4DBA" w:rsidRDefault="00EF0A74" w:rsidP="00F45B44">
            <w:pPr>
              <w:spacing w:line="276" w:lineRule="auto"/>
              <w:ind w:left="67"/>
              <w:jc w:val="center"/>
            </w:pPr>
            <w:r w:rsidRPr="00DC4DBA">
              <w:rPr>
                <w:b/>
              </w:rPr>
              <w:t>300 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  <w:r w:rsidRPr="00DC4DBA">
              <w:rPr>
                <w:b/>
              </w:rPr>
              <w:t>60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 w:rsidRPr="00DC4DBA">
              <w:rPr>
                <w:b/>
              </w:rPr>
              <w:t>40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5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3"/>
              <w:jc w:val="center"/>
              <w:rPr>
                <w:b/>
              </w:rPr>
            </w:pPr>
            <w:r w:rsidRPr="00DC4DBA"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36"/>
              <w:jc w:val="center"/>
              <w:rPr>
                <w:b/>
              </w:rPr>
            </w:pPr>
            <w:r w:rsidRPr="00DC4DBA">
              <w:rPr>
                <w:b/>
              </w:rPr>
              <w:t>5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B8CCE4"/>
            <w:vAlign w:val="center"/>
          </w:tcPr>
          <w:p w:rsidR="00EF0A74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</w:p>
          <w:p w:rsidR="00EF0A74" w:rsidRDefault="00EF0A74" w:rsidP="00F45B44">
            <w:pPr>
              <w:spacing w:line="276" w:lineRule="auto"/>
              <w:ind w:right="38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  <w:r w:rsidRPr="00DC4DBA">
              <w:rPr>
                <w:b/>
              </w:rPr>
              <w:t>105</w:t>
            </w:r>
          </w:p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</w:p>
          <w:p w:rsidR="00EF0A74" w:rsidRPr="00DC4DBA" w:rsidRDefault="00EF0A74" w:rsidP="00F45B44">
            <w:pPr>
              <w:spacing w:line="276" w:lineRule="auto"/>
              <w:ind w:right="38"/>
              <w:jc w:val="center"/>
              <w:rPr>
                <w:b/>
              </w:rPr>
            </w:pPr>
          </w:p>
        </w:tc>
      </w:tr>
      <w:tr w:rsidR="00EF0A74" w:rsidRPr="002126C9" w:rsidTr="00F45B44">
        <w:tblPrEx>
          <w:tblCellMar>
            <w:left w:w="108" w:type="dxa"/>
            <w:right w:w="53" w:type="dxa"/>
          </w:tblCellMar>
        </w:tblPrEx>
        <w:trPr>
          <w:trHeight w:val="1310"/>
        </w:trPr>
        <w:tc>
          <w:tcPr>
            <w:tcW w:w="2234" w:type="pct"/>
            <w:gridSpan w:val="4"/>
            <w:tcBorders>
              <w:top w:val="single" w:sz="2" w:space="0" w:color="94B3D6"/>
              <w:left w:val="single" w:sz="17" w:space="0" w:color="000000"/>
              <w:bottom w:val="single" w:sz="6" w:space="0" w:color="000000"/>
              <w:right w:val="double" w:sz="12" w:space="0" w:color="000000"/>
            </w:tcBorders>
            <w:shd w:val="clear" w:color="auto" w:fill="94B3D6"/>
          </w:tcPr>
          <w:p w:rsidR="00EF0A74" w:rsidRPr="00DC4DBA" w:rsidRDefault="00EF0A74" w:rsidP="00F45B44">
            <w:pPr>
              <w:spacing w:line="276" w:lineRule="auto"/>
              <w:ind w:left="34"/>
              <w:jc w:val="center"/>
            </w:pPr>
          </w:p>
          <w:p w:rsidR="00EF0A74" w:rsidRPr="00DC4DBA" w:rsidRDefault="00EF0A74" w:rsidP="00F45B44">
            <w:pPr>
              <w:spacing w:line="276" w:lineRule="auto"/>
              <w:ind w:right="39"/>
              <w:jc w:val="center"/>
            </w:pPr>
            <w:r w:rsidRPr="00DC4DBA">
              <w:rPr>
                <w:b/>
                <w:sz w:val="28"/>
              </w:rPr>
              <w:t>UKUPNO</w:t>
            </w:r>
          </w:p>
          <w:p w:rsidR="00EF0A74" w:rsidRPr="00DC4DBA" w:rsidRDefault="00EF0A74" w:rsidP="00F45B44">
            <w:pPr>
              <w:spacing w:line="276" w:lineRule="auto"/>
              <w:ind w:right="35"/>
              <w:jc w:val="center"/>
            </w:pPr>
            <w:r w:rsidRPr="00DC4DBA">
              <w:rPr>
                <w:b/>
                <w:sz w:val="28"/>
              </w:rPr>
              <w:t>UNIVERZITET U SARAJEVU</w:t>
            </w:r>
          </w:p>
          <w:p w:rsidR="00EF0A74" w:rsidRPr="00DC4DBA" w:rsidRDefault="00EF0A74" w:rsidP="00F45B44">
            <w:pPr>
              <w:spacing w:line="276" w:lineRule="auto"/>
              <w:ind w:left="34"/>
              <w:jc w:val="center"/>
            </w:pPr>
          </w:p>
        </w:tc>
        <w:tc>
          <w:tcPr>
            <w:tcW w:w="393" w:type="pct"/>
            <w:tcBorders>
              <w:top w:val="double" w:sz="4" w:space="0" w:color="auto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055B18" w:rsidRDefault="00F30416" w:rsidP="00A51F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A51F7A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055B18" w:rsidRDefault="00EF0A74" w:rsidP="00A51F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51F7A">
              <w:rPr>
                <w:b/>
                <w:bCs/>
                <w:sz w:val="28"/>
                <w:szCs w:val="28"/>
              </w:rPr>
              <w:t>1</w:t>
            </w:r>
            <w:r w:rsidR="005D5B78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055B18" w:rsidRDefault="001F2316" w:rsidP="00F45B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696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055B18" w:rsidRDefault="00A51F7A" w:rsidP="00F45B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633BC5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055B18" w:rsidRDefault="00633BC5" w:rsidP="00F45B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055B18" w:rsidRDefault="00633BC5" w:rsidP="00A51F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A51F7A">
              <w:rPr>
                <w:b/>
                <w:bCs/>
                <w:sz w:val="28"/>
                <w:szCs w:val="28"/>
              </w:rPr>
              <w:t>780</w:t>
            </w:r>
          </w:p>
        </w:tc>
      </w:tr>
      <w:tr w:rsidR="00EF0A74" w:rsidRPr="002126C9" w:rsidTr="0092526D">
        <w:tblPrEx>
          <w:tblCellMar>
            <w:left w:w="103" w:type="dxa"/>
            <w:right w:w="53" w:type="dxa"/>
          </w:tblCellMar>
        </w:tblPrEx>
        <w:trPr>
          <w:trHeight w:val="569"/>
        </w:trPr>
        <w:tc>
          <w:tcPr>
            <w:tcW w:w="1495" w:type="pct"/>
            <w:gridSpan w:val="3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92526D" w:rsidRDefault="00EF0A74" w:rsidP="0092526D">
            <w:pPr>
              <w:spacing w:line="276" w:lineRule="auto"/>
              <w:ind w:left="142"/>
              <w:rPr>
                <w:b/>
              </w:rPr>
            </w:pPr>
            <w:r w:rsidRPr="00DC4DBA">
              <w:rPr>
                <w:b/>
              </w:rPr>
              <w:lastRenderedPageBreak/>
              <w:t>PRIDRUŽEN</w:t>
            </w:r>
            <w:r w:rsidR="0092526D">
              <w:rPr>
                <w:b/>
              </w:rPr>
              <w:t>A</w:t>
            </w:r>
          </w:p>
          <w:p w:rsidR="00EF0A74" w:rsidRPr="00DC4DBA" w:rsidRDefault="00EF0A74" w:rsidP="0092526D">
            <w:pPr>
              <w:spacing w:line="276" w:lineRule="auto"/>
              <w:ind w:left="142"/>
            </w:pPr>
            <w:r w:rsidRPr="00DC4DBA">
              <w:rPr>
                <w:b/>
              </w:rPr>
              <w:t>ČLANIC</w:t>
            </w:r>
            <w:r w:rsidR="0092526D">
              <w:rPr>
                <w:b/>
              </w:rPr>
              <w:t>A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54"/>
              <w:jc w:val="center"/>
            </w:pP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13" w:right="25"/>
              <w:jc w:val="center"/>
            </w:pP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3"/>
              <w:jc w:val="center"/>
            </w:pP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jc w:val="center"/>
            </w:pP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left="58"/>
              <w:jc w:val="center"/>
            </w:pPr>
          </w:p>
        </w:tc>
      </w:tr>
      <w:tr w:rsidR="00EF0A74" w:rsidRPr="002126C9" w:rsidTr="00F45B44">
        <w:tblPrEx>
          <w:tblCellMar>
            <w:left w:w="103" w:type="dxa"/>
            <w:right w:w="53" w:type="dxa"/>
          </w:tblCellMar>
        </w:tblPrEx>
        <w:trPr>
          <w:trHeight w:val="583"/>
        </w:trPr>
        <w:tc>
          <w:tcPr>
            <w:tcW w:w="287" w:type="pct"/>
            <w:tcBorders>
              <w:top w:val="double" w:sz="4" w:space="0" w:color="000000"/>
              <w:left w:val="single" w:sz="17" w:space="0" w:color="000000"/>
              <w:bottom w:val="double" w:sz="4" w:space="0" w:color="auto"/>
              <w:right w:val="single" w:sz="6" w:space="0" w:color="000000"/>
            </w:tcBorders>
            <w:shd w:val="clear" w:color="auto" w:fill="B8CCE3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</w:pPr>
            <w:r w:rsidRPr="00DC4DBA">
              <w:rPr>
                <w:b/>
              </w:rPr>
              <w:t xml:space="preserve">1. </w:t>
            </w:r>
          </w:p>
        </w:tc>
        <w:tc>
          <w:tcPr>
            <w:tcW w:w="1209" w:type="pct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rPr>
                <w:b/>
              </w:rPr>
              <w:t xml:space="preserve">FAKULTET ZA UPRAVU 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6" w:space="0" w:color="000000"/>
              <w:bottom w:val="double" w:sz="4" w:space="0" w:color="auto"/>
              <w:right w:val="double" w:sz="12" w:space="0" w:color="000000"/>
            </w:tcBorders>
            <w:shd w:val="clear" w:color="auto" w:fill="B8CCE4"/>
          </w:tcPr>
          <w:p w:rsidR="00EF0A74" w:rsidRPr="00DC4DBA" w:rsidRDefault="00EF0A74" w:rsidP="00F45B44">
            <w:pPr>
              <w:spacing w:line="276" w:lineRule="auto"/>
              <w:ind w:right="50"/>
              <w:jc w:val="center"/>
            </w:pPr>
            <w:r w:rsidRPr="00DC4DBA">
              <w:rPr>
                <w:b/>
              </w:rPr>
              <w:t>4</w:t>
            </w:r>
          </w:p>
          <w:p w:rsidR="00EF0A74" w:rsidRPr="00DC4DBA" w:rsidRDefault="00EF0A74" w:rsidP="00F45B44">
            <w:pPr>
              <w:spacing w:line="276" w:lineRule="auto"/>
              <w:ind w:right="48"/>
              <w:jc w:val="center"/>
            </w:pPr>
            <w:r w:rsidRPr="00DC4DBA">
              <w:rPr>
                <w:b/>
              </w:rPr>
              <w:t>240 (E)CTS</w:t>
            </w: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2" w:space="0" w:color="B8CCE3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double" w:sz="4" w:space="0" w:color="auto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2" w:space="0" w:color="B8CCE3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5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doub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double" w:sz="4" w:space="0" w:color="auto"/>
              <w:right w:val="single" w:sz="6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4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double" w:sz="4" w:space="0" w:color="auto"/>
              <w:right w:val="double" w:sz="12" w:space="0" w:color="000000"/>
            </w:tcBorders>
            <w:shd w:val="clear" w:color="auto" w:fill="B8CCE4"/>
            <w:vAlign w:val="center"/>
          </w:tcPr>
          <w:p w:rsidR="00EF0A74" w:rsidRPr="00DC4DBA" w:rsidRDefault="00EF0A74" w:rsidP="00F45B44">
            <w:pPr>
              <w:spacing w:line="276" w:lineRule="auto"/>
              <w:ind w:right="5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F0A74" w:rsidRPr="002126C9" w:rsidTr="00F45B44">
        <w:tblPrEx>
          <w:tblCellMar>
            <w:left w:w="103" w:type="dxa"/>
            <w:right w:w="53" w:type="dxa"/>
          </w:tblCellMar>
        </w:tblPrEx>
        <w:trPr>
          <w:trHeight w:val="583"/>
        </w:trPr>
        <w:tc>
          <w:tcPr>
            <w:tcW w:w="287" w:type="pct"/>
            <w:tcBorders>
              <w:top w:val="doub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58"/>
              <w:jc w:val="center"/>
              <w:rPr>
                <w:b/>
              </w:rPr>
            </w:pPr>
          </w:p>
        </w:tc>
        <w:tc>
          <w:tcPr>
            <w:tcW w:w="1209" w:type="pct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left="5"/>
            </w:pPr>
            <w:r w:rsidRPr="00DC4DBA">
              <w:t>Studijski program - Uprava</w:t>
            </w:r>
          </w:p>
        </w:tc>
        <w:tc>
          <w:tcPr>
            <w:tcW w:w="738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</w:tcPr>
          <w:p w:rsidR="00EF0A74" w:rsidRPr="00DC4DBA" w:rsidRDefault="00EF0A74" w:rsidP="00F45B44">
            <w:pPr>
              <w:spacing w:line="276" w:lineRule="auto"/>
              <w:ind w:right="50"/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</w:pPr>
            <w:r>
              <w:t>70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D0EC1" w:rsidRDefault="00EF0A74" w:rsidP="00F45B44">
            <w:pPr>
              <w:spacing w:line="276" w:lineRule="auto"/>
              <w:ind w:right="50"/>
              <w:jc w:val="center"/>
            </w:pPr>
            <w:r w:rsidRPr="00DD0EC1">
              <w:t>30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4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DC4DBA" w:rsidRDefault="00EF0A74" w:rsidP="00F45B44">
            <w:pPr>
              <w:spacing w:line="276" w:lineRule="auto"/>
              <w:ind w:right="50"/>
              <w:jc w:val="center"/>
            </w:pPr>
            <w:r>
              <w:t>100</w:t>
            </w:r>
          </w:p>
        </w:tc>
      </w:tr>
      <w:tr w:rsidR="00EF0A74" w:rsidRPr="002126C9" w:rsidTr="00F45B44">
        <w:tblPrEx>
          <w:tblCellMar>
            <w:left w:w="103" w:type="dxa"/>
            <w:right w:w="53" w:type="dxa"/>
          </w:tblCellMar>
        </w:tblPrEx>
        <w:trPr>
          <w:trHeight w:val="1316"/>
        </w:trPr>
        <w:tc>
          <w:tcPr>
            <w:tcW w:w="2234" w:type="pct"/>
            <w:gridSpan w:val="4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double" w:sz="12" w:space="0" w:color="000000"/>
            </w:tcBorders>
            <w:shd w:val="clear" w:color="auto" w:fill="94B3D6"/>
          </w:tcPr>
          <w:p w:rsidR="00EF0A74" w:rsidRPr="00DC4DBA" w:rsidRDefault="00EF0A74" w:rsidP="00F45B44">
            <w:pPr>
              <w:spacing w:line="276" w:lineRule="auto"/>
              <w:ind w:right="55"/>
              <w:jc w:val="center"/>
            </w:pPr>
            <w:r w:rsidRPr="00DC4DBA">
              <w:rPr>
                <w:b/>
                <w:sz w:val="28"/>
              </w:rPr>
              <w:t>UKUPNO</w:t>
            </w:r>
          </w:p>
          <w:p w:rsidR="00EF0A74" w:rsidRPr="00DC4DBA" w:rsidRDefault="00EF0A74" w:rsidP="00F45B44">
            <w:pPr>
              <w:spacing w:after="66" w:line="276" w:lineRule="auto"/>
              <w:ind w:right="52"/>
              <w:jc w:val="center"/>
            </w:pPr>
            <w:r w:rsidRPr="00DC4DBA">
              <w:rPr>
                <w:b/>
                <w:sz w:val="28"/>
              </w:rPr>
              <w:t>UNIVERZITET U SARAJEVU</w:t>
            </w:r>
          </w:p>
          <w:p w:rsidR="00EF0A74" w:rsidRPr="00DC4DBA" w:rsidRDefault="00EF0A74" w:rsidP="00F45B44">
            <w:pPr>
              <w:spacing w:line="276" w:lineRule="auto"/>
              <w:ind w:right="55"/>
              <w:jc w:val="center"/>
            </w:pPr>
            <w:r w:rsidRPr="00DC4DBA">
              <w:rPr>
                <w:b/>
                <w:sz w:val="28"/>
              </w:rPr>
              <w:t>I PRIDRUŽENA ČLANICA</w:t>
            </w:r>
          </w:p>
          <w:p w:rsidR="00EF0A74" w:rsidRPr="00DC4DBA" w:rsidRDefault="00EF0A74" w:rsidP="00F45B44">
            <w:pPr>
              <w:spacing w:line="276" w:lineRule="auto"/>
              <w:ind w:left="17"/>
              <w:jc w:val="center"/>
            </w:pPr>
          </w:p>
        </w:tc>
        <w:tc>
          <w:tcPr>
            <w:tcW w:w="393" w:type="pc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055B18" w:rsidRDefault="00EF0A74" w:rsidP="00A51F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33BC5">
              <w:rPr>
                <w:b/>
                <w:bCs/>
                <w:sz w:val="28"/>
                <w:szCs w:val="28"/>
              </w:rPr>
              <w:t>1</w:t>
            </w:r>
            <w:r w:rsidR="00A51F7A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43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055B18" w:rsidRDefault="00633BC5" w:rsidP="00A51F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51F7A">
              <w:rPr>
                <w:b/>
                <w:bCs/>
                <w:sz w:val="28"/>
                <w:szCs w:val="28"/>
              </w:rPr>
              <w:t>262</w:t>
            </w:r>
          </w:p>
        </w:tc>
        <w:tc>
          <w:tcPr>
            <w:tcW w:w="340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055B18" w:rsidRDefault="00633BC5" w:rsidP="001F231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1F2316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74" w:rsidRPr="00055B18" w:rsidRDefault="00A51F7A" w:rsidP="00F45B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1F2316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A74" w:rsidRPr="00055B18" w:rsidRDefault="00633BC5" w:rsidP="00F45B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747" w:type="pc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F0A74" w:rsidRPr="00055B18" w:rsidRDefault="00633BC5" w:rsidP="00A51F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A51F7A">
              <w:rPr>
                <w:b/>
                <w:bCs/>
                <w:sz w:val="28"/>
                <w:szCs w:val="28"/>
              </w:rPr>
              <w:t>88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EF0A74" w:rsidRDefault="00EF0A74" w:rsidP="00EF0A74"/>
    <w:sectPr w:rsidR="00EF0A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E2" w:rsidRDefault="00D507E2" w:rsidP="004239F9">
      <w:r>
        <w:separator/>
      </w:r>
    </w:p>
  </w:endnote>
  <w:endnote w:type="continuationSeparator" w:id="0">
    <w:p w:rsidR="00D507E2" w:rsidRDefault="00D507E2" w:rsidP="0042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lega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ヒラギノ明朝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015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39F9" w:rsidRDefault="004239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27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239F9" w:rsidRDefault="00423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E2" w:rsidRDefault="00D507E2" w:rsidP="004239F9">
      <w:r>
        <w:separator/>
      </w:r>
    </w:p>
  </w:footnote>
  <w:footnote w:type="continuationSeparator" w:id="0">
    <w:p w:rsidR="00D507E2" w:rsidRDefault="00D507E2" w:rsidP="0042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33B5"/>
    <w:multiLevelType w:val="hybridMultilevel"/>
    <w:tmpl w:val="A630201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246DA"/>
    <w:multiLevelType w:val="hybridMultilevel"/>
    <w:tmpl w:val="9D3A261C"/>
    <w:lvl w:ilvl="0" w:tplc="041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6705B5E"/>
    <w:multiLevelType w:val="hybridMultilevel"/>
    <w:tmpl w:val="869A5066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2CD1"/>
    <w:multiLevelType w:val="hybridMultilevel"/>
    <w:tmpl w:val="10226DDE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76AA"/>
    <w:multiLevelType w:val="hybridMultilevel"/>
    <w:tmpl w:val="F36E63B6"/>
    <w:lvl w:ilvl="0" w:tplc="60D68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B588B"/>
    <w:multiLevelType w:val="hybridMultilevel"/>
    <w:tmpl w:val="FAA63AA2"/>
    <w:lvl w:ilvl="0" w:tplc="CDD2A1FE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100F04">
      <w:start w:val="1"/>
      <w:numFmt w:val="lowerLetter"/>
      <w:lvlText w:val="%2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348100">
      <w:start w:val="1"/>
      <w:numFmt w:val="lowerRoman"/>
      <w:lvlText w:val="%3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2C12E">
      <w:start w:val="1"/>
      <w:numFmt w:val="decimal"/>
      <w:lvlText w:val="%4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3E65C2">
      <w:start w:val="1"/>
      <w:numFmt w:val="lowerLetter"/>
      <w:lvlText w:val="%5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40D9C6">
      <w:start w:val="1"/>
      <w:numFmt w:val="lowerRoman"/>
      <w:lvlText w:val="%6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85CD0">
      <w:start w:val="1"/>
      <w:numFmt w:val="decimal"/>
      <w:lvlText w:val="%7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C2888C">
      <w:start w:val="1"/>
      <w:numFmt w:val="lowerLetter"/>
      <w:lvlText w:val="%8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BEC">
      <w:start w:val="1"/>
      <w:numFmt w:val="lowerRoman"/>
      <w:lvlText w:val="%9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E24462"/>
    <w:multiLevelType w:val="multilevel"/>
    <w:tmpl w:val="5E7049BE"/>
    <w:lvl w:ilvl="0">
      <w:start w:val="1"/>
      <w:numFmt w:val="decimal"/>
      <w:pStyle w:val="TableofAuthorities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9603D53"/>
    <w:multiLevelType w:val="hybridMultilevel"/>
    <w:tmpl w:val="27C0631C"/>
    <w:lvl w:ilvl="0" w:tplc="771CD37E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2750F"/>
    <w:multiLevelType w:val="hybridMultilevel"/>
    <w:tmpl w:val="789A2770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4F89"/>
    <w:multiLevelType w:val="hybridMultilevel"/>
    <w:tmpl w:val="233E496C"/>
    <w:lvl w:ilvl="0" w:tplc="4754B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EE437B"/>
    <w:multiLevelType w:val="singleLevel"/>
    <w:tmpl w:val="9CEEC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DC2BE2"/>
    <w:multiLevelType w:val="singleLevel"/>
    <w:tmpl w:val="7A66FD8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2" w15:restartNumberingAfterBreak="0">
    <w:nsid w:val="7B3622F1"/>
    <w:multiLevelType w:val="hybridMultilevel"/>
    <w:tmpl w:val="CBEC9750"/>
    <w:lvl w:ilvl="0" w:tplc="EF24D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41C2E"/>
    <w:multiLevelType w:val="hybridMultilevel"/>
    <w:tmpl w:val="C01CA5AE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7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</w:num>
  <w:num w:numId="17">
    <w:abstractNumId w:val="11"/>
    <w:lvlOverride w:ilv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74"/>
    <w:rsid w:val="00097624"/>
    <w:rsid w:val="00173EA8"/>
    <w:rsid w:val="001A4BC2"/>
    <w:rsid w:val="001C2EC0"/>
    <w:rsid w:val="001F2316"/>
    <w:rsid w:val="002140A8"/>
    <w:rsid w:val="00217F4B"/>
    <w:rsid w:val="00233997"/>
    <w:rsid w:val="00287BBC"/>
    <w:rsid w:val="002D6DA4"/>
    <w:rsid w:val="0031679A"/>
    <w:rsid w:val="003C41C3"/>
    <w:rsid w:val="003D49BD"/>
    <w:rsid w:val="00411A6D"/>
    <w:rsid w:val="004239F9"/>
    <w:rsid w:val="004241E4"/>
    <w:rsid w:val="00497041"/>
    <w:rsid w:val="005D5B78"/>
    <w:rsid w:val="00633BC5"/>
    <w:rsid w:val="0073230B"/>
    <w:rsid w:val="007860BB"/>
    <w:rsid w:val="008131D1"/>
    <w:rsid w:val="0084427C"/>
    <w:rsid w:val="0092526D"/>
    <w:rsid w:val="00930EFA"/>
    <w:rsid w:val="00940B0F"/>
    <w:rsid w:val="00961C15"/>
    <w:rsid w:val="00A51F7A"/>
    <w:rsid w:val="00A828BD"/>
    <w:rsid w:val="00B17E0E"/>
    <w:rsid w:val="00B523C9"/>
    <w:rsid w:val="00BF33D0"/>
    <w:rsid w:val="00C40FDC"/>
    <w:rsid w:val="00CE0E64"/>
    <w:rsid w:val="00D507E2"/>
    <w:rsid w:val="00D63CE0"/>
    <w:rsid w:val="00DE677E"/>
    <w:rsid w:val="00E0342B"/>
    <w:rsid w:val="00E83F5B"/>
    <w:rsid w:val="00ED792F"/>
    <w:rsid w:val="00EE02FF"/>
    <w:rsid w:val="00EF0A74"/>
    <w:rsid w:val="00F30416"/>
    <w:rsid w:val="00F41701"/>
    <w:rsid w:val="00F45B44"/>
    <w:rsid w:val="00F54BF9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49C1C-BF62-4170-ACD3-7ECF0D80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next w:val="Normal"/>
    <w:link w:val="Heading1Char"/>
    <w:uiPriority w:val="9"/>
    <w:unhideWhenUsed/>
    <w:qFormat/>
    <w:rsid w:val="00EF0A74"/>
    <w:pPr>
      <w:keepNext/>
      <w:keepLines/>
      <w:spacing w:after="0"/>
      <w:ind w:left="110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F0A74"/>
    <w:pPr>
      <w:keepNext/>
      <w:keepLines/>
      <w:spacing w:before="40"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0A74"/>
    <w:pPr>
      <w:keepNext/>
      <w:outlineLvl w:val="2"/>
    </w:pPr>
    <w:rPr>
      <w:szCs w:val="20"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0A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0A74"/>
    <w:pPr>
      <w:keepNext/>
      <w:outlineLvl w:val="4"/>
    </w:pPr>
    <w:rPr>
      <w:bCs/>
      <w:i/>
      <w:iCs/>
      <w:sz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0A74"/>
    <w:pPr>
      <w:keepNext/>
      <w:outlineLvl w:val="5"/>
    </w:pPr>
    <w:rPr>
      <w:i/>
      <w:iCs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0A74"/>
    <w:pPr>
      <w:keepNext/>
      <w:outlineLvl w:val="6"/>
    </w:pPr>
    <w:rPr>
      <w:b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0A7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A74"/>
    <w:pPr>
      <w:keepNext/>
      <w:keepLines/>
      <w:spacing w:before="80"/>
      <w:outlineLvl w:val="8"/>
    </w:pPr>
    <w:rPr>
      <w:rFonts w:ascii="Calibri Light" w:hAnsi="Calibri Light"/>
      <w:i/>
      <w:iCs/>
      <w:color w:val="833C0B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A74"/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rsid w:val="00EF0A74"/>
    <w:rPr>
      <w:rFonts w:ascii="Times New Roman" w:eastAsia="Times New Roman" w:hAnsi="Times New Roman" w:cs="Times New Roman"/>
      <w:b/>
      <w:sz w:val="24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EF0A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F0A74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EF0A74"/>
    <w:rPr>
      <w:rFonts w:ascii="Times New Roman" w:eastAsia="Times New Roman" w:hAnsi="Times New Roman" w:cs="Times New Roman"/>
      <w:bCs/>
      <w:i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F0A7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F0A74"/>
    <w:rPr>
      <w:rFonts w:ascii="Times New Roman" w:eastAsia="Times New Roman" w:hAnsi="Times New Roman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F0A74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A74"/>
    <w:rPr>
      <w:rFonts w:ascii="Calibri Light" w:eastAsia="Times New Roman" w:hAnsi="Calibri Light" w:cs="Times New Roman"/>
      <w:i/>
      <w:iCs/>
      <w:color w:val="833C0B"/>
    </w:rPr>
  </w:style>
  <w:style w:type="paragraph" w:styleId="Header">
    <w:name w:val="header"/>
    <w:basedOn w:val="Normal"/>
    <w:link w:val="HeaderChar"/>
    <w:uiPriority w:val="99"/>
    <w:rsid w:val="00EF0A74"/>
    <w:pPr>
      <w:tabs>
        <w:tab w:val="center" w:pos="4320"/>
        <w:tab w:val="right" w:pos="8640"/>
      </w:tabs>
    </w:pPr>
    <w:rPr>
      <w:rFonts w:ascii="Arial" w:hAnsi="Arial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0A74"/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F0A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A74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F0A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EF0A74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uiPriority w:val="99"/>
    <w:unhideWhenUsed/>
    <w:rsid w:val="00EF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A7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0A7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EF0A74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F0A74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EF0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character" w:customStyle="1" w:styleId="ListParagraphChar">
    <w:name w:val="List Paragraph Char"/>
    <w:link w:val="ListParagraph"/>
    <w:uiPriority w:val="34"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EF0A7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EF0A74"/>
    <w:rPr>
      <w:b/>
      <w:bCs/>
    </w:rPr>
  </w:style>
  <w:style w:type="paragraph" w:styleId="NoSpacing">
    <w:name w:val="No Spacing"/>
    <w:link w:val="NoSpacingChar"/>
    <w:uiPriority w:val="1"/>
    <w:qFormat/>
    <w:rsid w:val="00EF0A74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customStyle="1" w:styleId="NoSpacingChar">
    <w:name w:val="No Spacing Char"/>
    <w:link w:val="NoSpacing"/>
    <w:uiPriority w:val="1"/>
    <w:locked/>
    <w:rsid w:val="00EF0A74"/>
    <w:rPr>
      <w:rFonts w:ascii="Calibri" w:eastAsia="Calibri" w:hAnsi="Calibri" w:cs="Times New Roman"/>
      <w:lang w:val="hr-BA"/>
    </w:rPr>
  </w:style>
  <w:style w:type="character" w:styleId="Hyperlink">
    <w:name w:val="Hyperlink"/>
    <w:uiPriority w:val="99"/>
    <w:unhideWhenUsed/>
    <w:rsid w:val="00EF0A74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unhideWhenUsed/>
    <w:rsid w:val="00EF0A74"/>
    <w:pPr>
      <w:overflowPunct w:val="0"/>
      <w:autoSpaceDE w:val="0"/>
      <w:autoSpaceDN w:val="0"/>
      <w:adjustRightInd w:val="0"/>
    </w:pPr>
    <w:rPr>
      <w:rFonts w:eastAsia="Calibri"/>
      <w:color w:val="000000"/>
      <w:sz w:val="20"/>
      <w:szCs w:val="20"/>
      <w:lang w:val="en-GB" w:eastAsia="sv-SE"/>
    </w:rPr>
  </w:style>
  <w:style w:type="character" w:customStyle="1" w:styleId="FootnoteTextChar">
    <w:name w:val="Footnote Text Char"/>
    <w:basedOn w:val="DefaultParagraphFont"/>
    <w:uiPriority w:val="99"/>
    <w:rsid w:val="00EF0A7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1">
    <w:name w:val="Footnote Text Char1"/>
    <w:link w:val="FootnoteText"/>
    <w:uiPriority w:val="99"/>
    <w:rsid w:val="00EF0A74"/>
    <w:rPr>
      <w:rFonts w:ascii="Times New Roman" w:eastAsia="Calibri" w:hAnsi="Times New Roman" w:cs="Times New Roman"/>
      <w:color w:val="000000"/>
      <w:sz w:val="20"/>
      <w:szCs w:val="20"/>
      <w:lang w:val="en-GB" w:eastAsia="sv-SE"/>
    </w:rPr>
  </w:style>
  <w:style w:type="character" w:styleId="FootnoteReference">
    <w:name w:val="footnote reference"/>
    <w:uiPriority w:val="99"/>
    <w:unhideWhenUsed/>
    <w:rsid w:val="00EF0A74"/>
    <w:rPr>
      <w:vertAlign w:val="superscript"/>
    </w:rPr>
  </w:style>
  <w:style w:type="table" w:styleId="TableGrid0">
    <w:name w:val="Table Grid"/>
    <w:basedOn w:val="TableNormal"/>
    <w:uiPriority w:val="59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EF0A74"/>
    <w:rPr>
      <w:color w:val="800080"/>
      <w:u w:val="single"/>
    </w:rPr>
  </w:style>
  <w:style w:type="character" w:customStyle="1" w:styleId="Heading1Char1">
    <w:name w:val="Heading 1 Char1"/>
    <w:aliases w:val="Char3 Char1"/>
    <w:uiPriority w:val="9"/>
    <w:rsid w:val="00EF0A7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F0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0A74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F0A74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F0A74"/>
    <w:pPr>
      <w:tabs>
        <w:tab w:val="right" w:leader="dot" w:pos="9063"/>
      </w:tabs>
      <w:spacing w:after="100"/>
      <w:ind w:left="240"/>
    </w:pPr>
    <w:rPr>
      <w:noProof/>
      <w:lang w:eastAsia="bs-Latn-B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F0A74"/>
    <w:pPr>
      <w:tabs>
        <w:tab w:val="right" w:leader="dot" w:pos="9024"/>
      </w:tabs>
      <w:jc w:val="right"/>
    </w:pPr>
    <w:rPr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F0A74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EF0A74"/>
    <w:rPr>
      <w:b/>
      <w:bCs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nhideWhenUsed/>
    <w:qFormat/>
    <w:rsid w:val="00EF0A74"/>
    <w:pPr>
      <w:spacing w:after="120" w:line="276" w:lineRule="auto"/>
    </w:pPr>
    <w:rPr>
      <w:rFonts w:ascii="Calibri" w:hAnsi="Calibri"/>
      <w:sz w:val="20"/>
      <w:szCs w:val="20"/>
      <w:lang w:val="bs-Latn-BA"/>
    </w:rPr>
  </w:style>
  <w:style w:type="character" w:customStyle="1" w:styleId="BodyTextChar">
    <w:name w:val="Body Text Char"/>
    <w:basedOn w:val="DefaultParagraphFont"/>
    <w:link w:val="BodyText"/>
    <w:rsid w:val="00EF0A74"/>
    <w:rPr>
      <w:rFonts w:ascii="Calibri" w:eastAsia="Times New Roman" w:hAnsi="Calibri" w:cs="Times New Roman"/>
      <w:sz w:val="20"/>
      <w:szCs w:val="20"/>
      <w:lang w:val="bs-Latn-BA" w:eastAsia="hr-HR"/>
    </w:rPr>
  </w:style>
  <w:style w:type="paragraph" w:styleId="BodyTextIndent">
    <w:name w:val="Body Text Indent"/>
    <w:basedOn w:val="Normal"/>
    <w:link w:val="BodyTextIndentChar"/>
    <w:unhideWhenUsed/>
    <w:rsid w:val="00EF0A74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0A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0A74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0A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Heading">
    <w:name w:val="TOC Heading"/>
    <w:basedOn w:val="Heading1"/>
    <w:next w:val="Normal"/>
    <w:uiPriority w:val="39"/>
    <w:qFormat/>
    <w:rsid w:val="00EF0A74"/>
    <w:pPr>
      <w:spacing w:before="48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tandard">
    <w:name w:val="Standard"/>
    <w:rsid w:val="00EF0A7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CharChar1Char">
    <w:name w:val="Char Char1 Char"/>
    <w:basedOn w:val="Normal"/>
    <w:rsid w:val="00EF0A74"/>
    <w:pPr>
      <w:spacing w:after="160" w:line="240" w:lineRule="exact"/>
    </w:pPr>
    <w:rPr>
      <w:rFonts w:cs="Arial"/>
      <w:sz w:val="20"/>
      <w:szCs w:val="20"/>
      <w:lang w:val="bs-Latn-BA" w:eastAsia="bs-Latn-BA"/>
    </w:rPr>
  </w:style>
  <w:style w:type="paragraph" w:customStyle="1" w:styleId="Illustration">
    <w:name w:val="Illustration"/>
    <w:basedOn w:val="Caption"/>
    <w:rsid w:val="00EF0A74"/>
    <w:pPr>
      <w:suppressLineNumbers/>
      <w:suppressAutoHyphens/>
      <w:spacing w:before="120" w:after="120"/>
    </w:pPr>
    <w:rPr>
      <w:rFonts w:cs="Tahoma"/>
      <w:b w:val="0"/>
      <w:bCs w:val="0"/>
      <w:i/>
      <w:iCs/>
      <w:sz w:val="24"/>
      <w:szCs w:val="24"/>
      <w:lang w:val="hr-HR" w:eastAsia="ar-SA"/>
    </w:rPr>
  </w:style>
  <w:style w:type="paragraph" w:customStyle="1" w:styleId="listparagraph0">
    <w:name w:val="listparagraph"/>
    <w:basedOn w:val="Normal"/>
    <w:rsid w:val="00EF0A74"/>
    <w:pPr>
      <w:spacing w:before="150" w:after="150" w:line="336" w:lineRule="atLeast"/>
      <w:jc w:val="both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EF0A74"/>
    <w:pPr>
      <w:spacing w:before="100" w:beforeAutospacing="1" w:after="100" w:afterAutospacing="1"/>
    </w:pPr>
    <w:rPr>
      <w:b/>
      <w:bCs/>
      <w:color w:val="003366"/>
      <w:lang w:val="en-US" w:eastAsia="en-US"/>
    </w:rPr>
  </w:style>
  <w:style w:type="paragraph" w:customStyle="1" w:styleId="style142">
    <w:name w:val="style142"/>
    <w:basedOn w:val="Normal"/>
    <w:uiPriority w:val="99"/>
    <w:rsid w:val="00EF0A74"/>
    <w:pPr>
      <w:spacing w:before="100" w:beforeAutospacing="1" w:after="100" w:afterAutospacing="1"/>
    </w:pPr>
    <w:rPr>
      <w:b/>
      <w:bCs/>
      <w:color w:val="003366"/>
      <w:sz w:val="15"/>
      <w:szCs w:val="15"/>
    </w:rPr>
  </w:style>
  <w:style w:type="paragraph" w:customStyle="1" w:styleId="style6style116">
    <w:name w:val="style6 style116"/>
    <w:basedOn w:val="Normal"/>
    <w:uiPriority w:val="99"/>
    <w:rsid w:val="00EF0A74"/>
    <w:pPr>
      <w:spacing w:before="100" w:beforeAutospacing="1" w:after="100" w:afterAutospacing="1"/>
    </w:pPr>
    <w:rPr>
      <w:color w:val="000000"/>
    </w:rPr>
  </w:style>
  <w:style w:type="paragraph" w:customStyle="1" w:styleId="msolistparagraph0">
    <w:name w:val="msolistparagraph"/>
    <w:basedOn w:val="Normal"/>
    <w:uiPriority w:val="99"/>
    <w:rsid w:val="00EF0A74"/>
    <w:pPr>
      <w:spacing w:before="100" w:beforeAutospacing="1" w:after="100" w:afterAutospacing="1"/>
    </w:pPr>
    <w:rPr>
      <w:lang w:val="en-US" w:eastAsia="en-US"/>
    </w:rPr>
  </w:style>
  <w:style w:type="paragraph" w:customStyle="1" w:styleId="msolistparagraphcxspmiddle">
    <w:name w:val="msolistparagraphcxspmiddle"/>
    <w:basedOn w:val="Normal"/>
    <w:uiPriority w:val="99"/>
    <w:rsid w:val="00EF0A74"/>
    <w:pPr>
      <w:spacing w:before="100" w:beforeAutospacing="1" w:after="100" w:afterAutospacing="1"/>
    </w:pPr>
    <w:rPr>
      <w:lang w:val="en-US" w:eastAsia="en-US"/>
    </w:rPr>
  </w:style>
  <w:style w:type="paragraph" w:customStyle="1" w:styleId="msolistparagraphcxsplast">
    <w:name w:val="msolistparagraphcxsplast"/>
    <w:basedOn w:val="Normal"/>
    <w:uiPriority w:val="99"/>
    <w:rsid w:val="00EF0A74"/>
    <w:pP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uiPriority w:val="99"/>
    <w:rsid w:val="00EF0A74"/>
    <w:pPr>
      <w:spacing w:before="100" w:beforeAutospacing="1" w:after="100" w:afterAutospacing="1"/>
    </w:pPr>
  </w:style>
  <w:style w:type="paragraph" w:customStyle="1" w:styleId="xl72">
    <w:name w:val="xl72"/>
    <w:basedOn w:val="Normal"/>
    <w:uiPriority w:val="99"/>
    <w:rsid w:val="00EF0A7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uiPriority w:val="99"/>
    <w:rsid w:val="00EF0A7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uiPriority w:val="99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uiPriority w:val="99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uiPriority w:val="99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"/>
    <w:uiPriority w:val="99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"/>
    <w:uiPriority w:val="99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uiPriority w:val="99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uiPriority w:val="99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"/>
    <w:uiPriority w:val="99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Normal"/>
    <w:uiPriority w:val="99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Normal"/>
    <w:uiPriority w:val="99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38">
    <w:name w:val="xl138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"/>
    <w:uiPriority w:val="99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4">
    <w:name w:val="xl144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6">
    <w:name w:val="xl156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uiPriority w:val="99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158">
    <w:name w:val="xl158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2">
    <w:name w:val="xl162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64">
    <w:name w:val="xl164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6">
    <w:name w:val="xl166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7">
    <w:name w:val="xl167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0">
    <w:name w:val="xl170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4">
    <w:name w:val="xl174"/>
    <w:basedOn w:val="Normal"/>
    <w:uiPriority w:val="99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5">
    <w:name w:val="xl175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77">
    <w:name w:val="xl177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81">
    <w:name w:val="xl181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83">
    <w:name w:val="xl183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5">
    <w:name w:val="xl185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</w:style>
  <w:style w:type="paragraph" w:customStyle="1" w:styleId="xl186">
    <w:name w:val="xl186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7">
    <w:name w:val="xl187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88">
    <w:name w:val="xl18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"/>
    <w:uiPriority w:val="99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94">
    <w:name w:val="xl194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95">
    <w:name w:val="xl195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7">
    <w:name w:val="xl197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8">
    <w:name w:val="xl19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99">
    <w:name w:val="xl199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0">
    <w:name w:val="xl200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</w:style>
  <w:style w:type="paragraph" w:customStyle="1" w:styleId="xl201">
    <w:name w:val="xl201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02">
    <w:name w:val="xl202"/>
    <w:basedOn w:val="Normal"/>
    <w:uiPriority w:val="99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203">
    <w:name w:val="xl203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4">
    <w:name w:val="xl204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05">
    <w:name w:val="xl205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06">
    <w:name w:val="xl206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7">
    <w:name w:val="xl207"/>
    <w:basedOn w:val="Normal"/>
    <w:uiPriority w:val="99"/>
    <w:rsid w:val="00EF0A74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8">
    <w:name w:val="xl20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9">
    <w:name w:val="xl209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10">
    <w:name w:val="xl210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11">
    <w:name w:val="xl211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12">
    <w:name w:val="xl212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13">
    <w:name w:val="xl213"/>
    <w:basedOn w:val="Normal"/>
    <w:uiPriority w:val="99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14">
    <w:name w:val="xl214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5">
    <w:name w:val="xl215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6">
    <w:name w:val="xl216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17">
    <w:name w:val="xl217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8">
    <w:name w:val="xl218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19">
    <w:name w:val="xl219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0">
    <w:name w:val="xl220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1">
    <w:name w:val="xl221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22">
    <w:name w:val="xl222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23">
    <w:name w:val="xl223"/>
    <w:basedOn w:val="Normal"/>
    <w:uiPriority w:val="99"/>
    <w:rsid w:val="00EF0A74"/>
    <w:pPr>
      <w:pBdr>
        <w:top w:val="single" w:sz="4" w:space="0" w:color="auto"/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5">
    <w:name w:val="xl225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6">
    <w:name w:val="xl226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28">
    <w:name w:val="xl228"/>
    <w:basedOn w:val="Normal"/>
    <w:uiPriority w:val="99"/>
    <w:rsid w:val="00EF0A74"/>
    <w:pPr>
      <w:pBdr>
        <w:top w:val="single" w:sz="4" w:space="0" w:color="auto"/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9">
    <w:name w:val="xl229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30">
    <w:name w:val="xl230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31">
    <w:name w:val="xl231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3">
    <w:name w:val="xl233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4">
    <w:name w:val="xl234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35">
    <w:name w:val="xl235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7">
    <w:name w:val="xl237"/>
    <w:basedOn w:val="Normal"/>
    <w:uiPriority w:val="99"/>
    <w:rsid w:val="00EF0A74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8">
    <w:name w:val="xl238"/>
    <w:basedOn w:val="Normal"/>
    <w:uiPriority w:val="99"/>
    <w:rsid w:val="00EF0A74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39">
    <w:name w:val="xl239"/>
    <w:basedOn w:val="Normal"/>
    <w:uiPriority w:val="99"/>
    <w:rsid w:val="00EF0A74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40">
    <w:name w:val="xl240"/>
    <w:basedOn w:val="Normal"/>
    <w:uiPriority w:val="99"/>
    <w:rsid w:val="00EF0A74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41">
    <w:name w:val="xl241"/>
    <w:basedOn w:val="Normal"/>
    <w:uiPriority w:val="99"/>
    <w:rsid w:val="00EF0A74"/>
    <w:pPr>
      <w:pBdr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42">
    <w:name w:val="xl242"/>
    <w:basedOn w:val="Normal"/>
    <w:uiPriority w:val="99"/>
    <w:rsid w:val="00EF0A74"/>
    <w:pPr>
      <w:pBdr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43">
    <w:name w:val="xl243"/>
    <w:basedOn w:val="Normal"/>
    <w:uiPriority w:val="99"/>
    <w:rsid w:val="00EF0A74"/>
    <w:pPr>
      <w:pBdr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44">
    <w:name w:val="xl244"/>
    <w:basedOn w:val="Normal"/>
    <w:uiPriority w:val="99"/>
    <w:rsid w:val="00EF0A74"/>
    <w:pPr>
      <w:pBdr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45">
    <w:name w:val="xl245"/>
    <w:basedOn w:val="Normal"/>
    <w:uiPriority w:val="99"/>
    <w:rsid w:val="00EF0A74"/>
    <w:pP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46">
    <w:name w:val="xl246"/>
    <w:basedOn w:val="Normal"/>
    <w:uiPriority w:val="99"/>
    <w:rsid w:val="00EF0A74"/>
    <w:pPr>
      <w:shd w:val="clear" w:color="auto" w:fill="FFCC00"/>
      <w:spacing w:before="100" w:beforeAutospacing="1" w:after="100" w:afterAutospacing="1"/>
      <w:jc w:val="center"/>
    </w:pPr>
  </w:style>
  <w:style w:type="character" w:styleId="IntenseEmphasis">
    <w:name w:val="Intense Emphasis"/>
    <w:uiPriority w:val="21"/>
    <w:qFormat/>
    <w:rsid w:val="00EF0A74"/>
    <w:rPr>
      <w:b/>
      <w:bCs/>
      <w:i/>
      <w:iCs/>
      <w:color w:val="4F81BD"/>
    </w:rPr>
  </w:style>
  <w:style w:type="character" w:customStyle="1" w:styleId="highlight">
    <w:name w:val="highlight"/>
    <w:rsid w:val="00EF0A74"/>
  </w:style>
  <w:style w:type="character" w:customStyle="1" w:styleId="Normal1">
    <w:name w:val="Normal1"/>
    <w:rsid w:val="00EF0A74"/>
    <w:rPr>
      <w:rFonts w:ascii="Arial" w:hAnsi="Arial" w:cs="Arial" w:hint="default"/>
      <w:sz w:val="24"/>
    </w:rPr>
  </w:style>
  <w:style w:type="character" w:customStyle="1" w:styleId="fullpost">
    <w:name w:val="fullpost"/>
    <w:rsid w:val="00EF0A74"/>
  </w:style>
  <w:style w:type="character" w:customStyle="1" w:styleId="hps">
    <w:name w:val="hps"/>
    <w:rsid w:val="00EF0A74"/>
  </w:style>
  <w:style w:type="character" w:customStyle="1" w:styleId="st">
    <w:name w:val="st"/>
    <w:rsid w:val="00EF0A74"/>
  </w:style>
  <w:style w:type="character" w:customStyle="1" w:styleId="style961">
    <w:name w:val="style961"/>
    <w:rsid w:val="00EF0A74"/>
    <w:rPr>
      <w:b/>
      <w:bCs/>
      <w:color w:val="666699"/>
    </w:rPr>
  </w:style>
  <w:style w:type="character" w:customStyle="1" w:styleId="style821">
    <w:name w:val="style821"/>
    <w:rsid w:val="00EF0A74"/>
    <w:rPr>
      <w:b/>
      <w:bCs/>
      <w:color w:val="884444"/>
    </w:rPr>
  </w:style>
  <w:style w:type="character" w:customStyle="1" w:styleId="style841">
    <w:name w:val="style841"/>
    <w:rsid w:val="00EF0A74"/>
    <w:rPr>
      <w:b/>
      <w:bCs/>
      <w:color w:val="AA0000"/>
    </w:rPr>
  </w:style>
  <w:style w:type="character" w:customStyle="1" w:styleId="style171">
    <w:name w:val="style171"/>
    <w:rsid w:val="00EF0A74"/>
    <w:rPr>
      <w:sz w:val="15"/>
      <w:szCs w:val="15"/>
    </w:rPr>
  </w:style>
  <w:style w:type="character" w:customStyle="1" w:styleId="style96">
    <w:name w:val="style96"/>
    <w:rsid w:val="00EF0A74"/>
  </w:style>
  <w:style w:type="character" w:customStyle="1" w:styleId="style391">
    <w:name w:val="style391"/>
    <w:rsid w:val="00EF0A74"/>
    <w:rPr>
      <w:rFonts w:ascii="Verdana" w:hAnsi="Verdana" w:hint="default"/>
      <w:sz w:val="16"/>
      <w:szCs w:val="16"/>
    </w:rPr>
  </w:style>
  <w:style w:type="character" w:customStyle="1" w:styleId="articleseperator">
    <w:name w:val="article_seperator"/>
    <w:uiPriority w:val="99"/>
    <w:rsid w:val="00EF0A74"/>
  </w:style>
  <w:style w:type="character" w:customStyle="1" w:styleId="style85">
    <w:name w:val="style85"/>
    <w:rsid w:val="00EF0A74"/>
  </w:style>
  <w:style w:type="character" w:customStyle="1" w:styleId="uistorymessage">
    <w:name w:val="uistory_message"/>
    <w:rsid w:val="00EF0A74"/>
  </w:style>
  <w:style w:type="character" w:customStyle="1" w:styleId="hp">
    <w:name w:val="hp"/>
    <w:rsid w:val="00EF0A74"/>
  </w:style>
  <w:style w:type="character" w:customStyle="1" w:styleId="il">
    <w:name w:val="il"/>
    <w:rsid w:val="00EF0A74"/>
  </w:style>
  <w:style w:type="table" w:styleId="TableElegant">
    <w:name w:val="Table Elegant"/>
    <w:basedOn w:val="TableNormal"/>
    <w:uiPriority w:val="99"/>
    <w:unhideWhenUsed/>
    <w:rsid w:val="00EF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EF0A74"/>
    <w:rPr>
      <w:i/>
      <w:iCs/>
    </w:rPr>
  </w:style>
  <w:style w:type="character" w:styleId="HTMLCite">
    <w:name w:val="HTML Cite"/>
    <w:uiPriority w:val="99"/>
    <w:unhideWhenUsed/>
    <w:rsid w:val="00EF0A74"/>
    <w:rPr>
      <w:i/>
      <w:iCs/>
    </w:rPr>
  </w:style>
  <w:style w:type="table" w:styleId="LightShading-Accent4">
    <w:name w:val="Light Shading Accent 4"/>
    <w:basedOn w:val="TableNormal"/>
    <w:uiPriority w:val="60"/>
    <w:unhideWhenUsed/>
    <w:rsid w:val="00EF0A74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PageNumber">
    <w:name w:val="page number"/>
    <w:uiPriority w:val="99"/>
    <w:rsid w:val="00EF0A74"/>
    <w:rPr>
      <w:rFonts w:cs="Times New Roman"/>
    </w:rPr>
  </w:style>
  <w:style w:type="character" w:customStyle="1" w:styleId="HTMLMarkup">
    <w:name w:val="HTML Markup"/>
    <w:rsid w:val="00EF0A74"/>
    <w:rPr>
      <w:vanish/>
      <w:color w:val="FF0000"/>
    </w:rPr>
  </w:style>
  <w:style w:type="paragraph" w:styleId="TOC5">
    <w:name w:val="toc 5"/>
    <w:basedOn w:val="Normal"/>
    <w:next w:val="Normal"/>
    <w:autoRedefine/>
    <w:uiPriority w:val="39"/>
    <w:unhideWhenUsed/>
    <w:rsid w:val="00EF0A74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F0A74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F0A74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F0A74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F0A74"/>
    <w:pPr>
      <w:ind w:left="1920"/>
    </w:pPr>
    <w:rPr>
      <w:sz w:val="18"/>
      <w:szCs w:val="18"/>
    </w:rPr>
  </w:style>
  <w:style w:type="character" w:customStyle="1" w:styleId="SasaMadacki">
    <w:name w:val="Sasa Madacki"/>
    <w:semiHidden/>
    <w:rsid w:val="00EF0A74"/>
    <w:rPr>
      <w:rFonts w:ascii="Arial" w:hAnsi="Arial" w:cs="Arial" w:hint="default"/>
      <w:color w:val="000080"/>
      <w:sz w:val="20"/>
      <w:szCs w:val="20"/>
    </w:rPr>
  </w:style>
  <w:style w:type="character" w:customStyle="1" w:styleId="mw-headline">
    <w:name w:val="mw-headline"/>
    <w:rsid w:val="00EF0A74"/>
  </w:style>
  <w:style w:type="character" w:customStyle="1" w:styleId="apple-converted-space">
    <w:name w:val="apple-converted-space"/>
    <w:rsid w:val="00EF0A74"/>
  </w:style>
  <w:style w:type="character" w:customStyle="1" w:styleId="shorttext">
    <w:name w:val="short_text"/>
    <w:rsid w:val="00EF0A74"/>
  </w:style>
  <w:style w:type="character" w:customStyle="1" w:styleId="atn">
    <w:name w:val="atn"/>
    <w:rsid w:val="00EF0A74"/>
  </w:style>
  <w:style w:type="paragraph" w:styleId="Title">
    <w:name w:val="Title"/>
    <w:basedOn w:val="Normal"/>
    <w:link w:val="TitleChar"/>
    <w:uiPriority w:val="10"/>
    <w:qFormat/>
    <w:rsid w:val="00EF0A7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F0A74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laceholderText">
    <w:name w:val="Placeholder Text"/>
    <w:uiPriority w:val="99"/>
    <w:semiHidden/>
    <w:rsid w:val="00EF0A74"/>
    <w:rPr>
      <w:color w:val="808080"/>
    </w:rPr>
  </w:style>
  <w:style w:type="character" w:customStyle="1" w:styleId="HTMLPreformattedChar1">
    <w:name w:val="HTML Preformatted Char1"/>
    <w:rsid w:val="00EF0A74"/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TableofFigures">
    <w:name w:val="table of figures"/>
    <w:basedOn w:val="Normal"/>
    <w:next w:val="Normal"/>
    <w:rsid w:val="00EF0A74"/>
    <w:rPr>
      <w:lang w:val="en-US" w:eastAsia="en-US"/>
    </w:rPr>
  </w:style>
  <w:style w:type="character" w:customStyle="1" w:styleId="naslovveci">
    <w:name w:val="naslovveci"/>
    <w:uiPriority w:val="99"/>
    <w:rsid w:val="00EF0A74"/>
    <w:rPr>
      <w:rFonts w:cs="Times New Roman"/>
    </w:rPr>
  </w:style>
  <w:style w:type="character" w:customStyle="1" w:styleId="textsivi10">
    <w:name w:val="textsivi10"/>
    <w:uiPriority w:val="99"/>
    <w:rsid w:val="00EF0A74"/>
    <w:rPr>
      <w:rFonts w:cs="Times New Roman"/>
    </w:rPr>
  </w:style>
  <w:style w:type="paragraph" w:customStyle="1" w:styleId="text">
    <w:name w:val="text"/>
    <w:basedOn w:val="Normal"/>
    <w:uiPriority w:val="99"/>
    <w:rsid w:val="00EF0A74"/>
    <w:pPr>
      <w:spacing w:before="100" w:beforeAutospacing="1" w:after="100" w:afterAutospacing="1"/>
    </w:pPr>
  </w:style>
  <w:style w:type="paragraph" w:customStyle="1" w:styleId="naslov">
    <w:name w:val="naslov"/>
    <w:basedOn w:val="Normal"/>
    <w:uiPriority w:val="99"/>
    <w:rsid w:val="00EF0A74"/>
    <w:rPr>
      <w:rFonts w:eastAsia="Batang"/>
      <w:b/>
      <w:caps/>
      <w:lang w:eastAsia="ko-KR"/>
    </w:rPr>
  </w:style>
  <w:style w:type="paragraph" w:customStyle="1" w:styleId="podnaslov">
    <w:name w:val="podnaslov"/>
    <w:basedOn w:val="Normal"/>
    <w:uiPriority w:val="99"/>
    <w:rsid w:val="00EF0A74"/>
    <w:rPr>
      <w:rFonts w:eastAsia="Batang"/>
      <w:b/>
      <w:lang w:eastAsia="ko-KR"/>
    </w:rPr>
  </w:style>
  <w:style w:type="paragraph" w:customStyle="1" w:styleId="Balk">
    <w:name w:val="Başlık"/>
    <w:basedOn w:val="Normal"/>
    <w:uiPriority w:val="99"/>
    <w:rsid w:val="00EF0A74"/>
    <w:pPr>
      <w:spacing w:before="120" w:line="252" w:lineRule="auto"/>
      <w:ind w:left="993" w:hanging="993"/>
      <w:jc w:val="both"/>
    </w:pPr>
    <w:rPr>
      <w:rFonts w:ascii="ElegaGarmnd BT" w:hAnsi="ElegaGarmnd BT"/>
      <w:b/>
      <w:sz w:val="23"/>
      <w:szCs w:val="20"/>
      <w:lang w:val="tr-TR" w:eastAsia="tr-TR"/>
    </w:rPr>
  </w:style>
  <w:style w:type="paragraph" w:styleId="TableofAuthorities">
    <w:name w:val="table of authorities"/>
    <w:basedOn w:val="Normal"/>
    <w:next w:val="Normal"/>
    <w:autoRedefine/>
    <w:uiPriority w:val="99"/>
    <w:rsid w:val="00EF0A74"/>
    <w:pPr>
      <w:numPr>
        <w:numId w:val="13"/>
      </w:numPr>
      <w:spacing w:line="312" w:lineRule="auto"/>
    </w:pPr>
    <w:rPr>
      <w:rFonts w:ascii="Zurich Cn BT" w:eastAsia="Batang" w:hAnsi="Zurich Cn BT"/>
      <w:lang w:val="en-US" w:eastAsia="ko-KR"/>
    </w:rPr>
  </w:style>
  <w:style w:type="character" w:customStyle="1" w:styleId="StyleZurichCnBT">
    <w:name w:val="Style Zurich Cn BT"/>
    <w:uiPriority w:val="99"/>
    <w:rsid w:val="00EF0A74"/>
    <w:rPr>
      <w:rFonts w:ascii="Times New Roman" w:hAnsi="Times New Roman" w:cs="Times New Roman"/>
    </w:rPr>
  </w:style>
  <w:style w:type="paragraph" w:customStyle="1" w:styleId="tool-tip">
    <w:name w:val="tool-tip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FFFFFF"/>
      <w:sz w:val="20"/>
      <w:szCs w:val="20"/>
      <w:lang w:val="en-US" w:eastAsia="en-US"/>
    </w:rPr>
  </w:style>
  <w:style w:type="paragraph" w:customStyle="1" w:styleId="tool-title">
    <w:name w:val="tool-title"/>
    <w:basedOn w:val="Normal"/>
    <w:uiPriority w:val="99"/>
    <w:rsid w:val="00EF0A74"/>
    <w:rPr>
      <w:rFonts w:ascii="Trebuchet MS" w:hAnsi="Trebuchet MS"/>
      <w:b/>
      <w:bCs/>
      <w:color w:val="9FD4FF"/>
      <w:sz w:val="17"/>
      <w:szCs w:val="17"/>
      <w:lang w:val="en-US" w:eastAsia="en-US"/>
    </w:rPr>
  </w:style>
  <w:style w:type="paragraph" w:customStyle="1" w:styleId="tool-text">
    <w:name w:val="tool-text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17"/>
      <w:szCs w:val="17"/>
      <w:lang w:val="en-US" w:eastAsia="en-US"/>
    </w:rPr>
  </w:style>
  <w:style w:type="paragraph" w:customStyle="1" w:styleId="mainback">
    <w:name w:val="mainback"/>
    <w:basedOn w:val="Normal"/>
    <w:uiPriority w:val="99"/>
    <w:rsid w:val="00EF0A74"/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tekst">
    <w:name w:val="tekst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itetitle">
    <w:name w:val="sitetitle"/>
    <w:basedOn w:val="Normal"/>
    <w:uiPriority w:val="99"/>
    <w:rsid w:val="00EF0A74"/>
    <w:pPr>
      <w:spacing w:before="100" w:beforeAutospacing="1" w:after="100" w:afterAutospacing="1"/>
      <w:ind w:firstLine="150"/>
    </w:pPr>
    <w:rPr>
      <w:rFonts w:ascii="Tahoma" w:hAnsi="Tahoma" w:cs="Tahoma"/>
      <w:b/>
      <w:bCs/>
      <w:smallCaps/>
      <w:color w:val="333232"/>
      <w:sz w:val="53"/>
      <w:szCs w:val="53"/>
      <w:lang w:val="en-US" w:eastAsia="en-US"/>
    </w:rPr>
  </w:style>
  <w:style w:type="paragraph" w:customStyle="1" w:styleId="searchbox">
    <w:name w:val="searchbox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16"/>
      <w:szCs w:val="16"/>
      <w:lang w:val="en-US" w:eastAsia="en-US"/>
    </w:rPr>
  </w:style>
  <w:style w:type="paragraph" w:customStyle="1" w:styleId="leftnav">
    <w:name w:val="leftnav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enternav">
    <w:name w:val="centernav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rightnav">
    <w:name w:val="rightnav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content">
    <w:name w:val="navcontent"/>
    <w:basedOn w:val="Normal"/>
    <w:uiPriority w:val="99"/>
    <w:rsid w:val="00EF0A74"/>
    <w:pPr>
      <w:shd w:val="clear" w:color="auto" w:fill="595959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titlemain">
    <w:name w:val="navtitle_main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b/>
      <w:bCs/>
      <w:color w:val="FB8404"/>
      <w:sz w:val="18"/>
      <w:szCs w:val="18"/>
      <w:lang w:val="en-US" w:eastAsia="en-US"/>
    </w:rPr>
  </w:style>
  <w:style w:type="paragraph" w:customStyle="1" w:styleId="navbgmain">
    <w:name w:val="navbg_main"/>
    <w:basedOn w:val="Normal"/>
    <w:uiPriority w:val="99"/>
    <w:rsid w:val="00EF0A74"/>
    <w:pPr>
      <w:shd w:val="clear" w:color="auto" w:fill="FFFFFF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bguser">
    <w:name w:val="navbg_user"/>
    <w:basedOn w:val="Normal"/>
    <w:uiPriority w:val="99"/>
    <w:rsid w:val="00EF0A74"/>
    <w:pPr>
      <w:shd w:val="clear" w:color="auto" w:fill="FFFFFF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ontab">
    <w:name w:val="ontab"/>
    <w:basedOn w:val="Normal"/>
    <w:uiPriority w:val="99"/>
    <w:rsid w:val="00EF0A74"/>
    <w:pPr>
      <w:pBdr>
        <w:top w:val="outset" w:sz="6" w:space="0" w:color="B3B3B3"/>
        <w:left w:val="outset" w:sz="6" w:space="0" w:color="B3B3B3"/>
        <w:bottom w:val="single" w:sz="6" w:space="0" w:color="FFFFFF"/>
        <w:right w:val="outset" w:sz="6" w:space="0" w:color="B3B3B3"/>
      </w:pBdr>
      <w:shd w:val="clear" w:color="auto" w:fill="FFFFFF"/>
      <w:spacing w:before="100" w:beforeAutospacing="1" w:after="100" w:afterAutospacing="1"/>
      <w:jc w:val="center"/>
    </w:pPr>
    <w:rPr>
      <w:rFonts w:ascii="Trebuchet MS" w:hAnsi="Trebuchet MS"/>
      <w:color w:val="495C5F"/>
      <w:sz w:val="20"/>
      <w:szCs w:val="20"/>
      <w:lang w:val="en-US" w:eastAsia="en-US"/>
    </w:rPr>
  </w:style>
  <w:style w:type="paragraph" w:customStyle="1" w:styleId="offtab">
    <w:name w:val="offtab"/>
    <w:basedOn w:val="Normal"/>
    <w:uiPriority w:val="99"/>
    <w:rsid w:val="00EF0A74"/>
    <w:pPr>
      <w:pBdr>
        <w:top w:val="outset" w:sz="6" w:space="0" w:color="E0E0E0"/>
        <w:left w:val="outset" w:sz="6" w:space="0" w:color="E0E0E0"/>
        <w:bottom w:val="single" w:sz="6" w:space="0" w:color="B3B3B3"/>
        <w:right w:val="outset" w:sz="6" w:space="0" w:color="E0E0E0"/>
      </w:pBdr>
      <w:shd w:val="clear" w:color="auto" w:fill="F5E8CE"/>
      <w:spacing w:before="100" w:beforeAutospacing="1" w:after="100" w:afterAutospacing="1"/>
      <w:jc w:val="center"/>
    </w:pPr>
    <w:rPr>
      <w:rFonts w:ascii="Trebuchet MS" w:hAnsi="Trebuchet MS"/>
      <w:color w:val="769196"/>
      <w:sz w:val="20"/>
      <w:szCs w:val="20"/>
      <w:lang w:val="en-US" w:eastAsia="en-US"/>
    </w:rPr>
  </w:style>
  <w:style w:type="paragraph" w:customStyle="1" w:styleId="tabheading">
    <w:name w:val="tabheading"/>
    <w:basedOn w:val="Normal"/>
    <w:uiPriority w:val="99"/>
    <w:rsid w:val="00EF0A74"/>
    <w:pPr>
      <w:shd w:val="clear" w:color="auto" w:fill="F5E8CE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pagetext">
    <w:name w:val="pagetext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vanish/>
      <w:color w:val="3C4B4D"/>
      <w:sz w:val="20"/>
      <w:szCs w:val="20"/>
      <w:lang w:val="en-US" w:eastAsia="en-US"/>
    </w:rPr>
  </w:style>
  <w:style w:type="paragraph" w:customStyle="1" w:styleId="frontpageheader">
    <w:name w:val="frontpageheader"/>
    <w:basedOn w:val="Normal"/>
    <w:uiPriority w:val="99"/>
    <w:rsid w:val="00EF0A74"/>
    <w:pPr>
      <w:spacing w:before="100" w:beforeAutospacing="1" w:after="100" w:afterAutospacing="1"/>
      <w:jc w:val="center"/>
    </w:pPr>
    <w:rPr>
      <w:rFonts w:ascii="Trebuchet MS" w:hAnsi="Trebuchet MS"/>
      <w:b/>
      <w:bCs/>
      <w:color w:val="4E6366"/>
      <w:lang w:val="en-US" w:eastAsia="en-US"/>
    </w:rPr>
  </w:style>
  <w:style w:type="paragraph" w:customStyle="1" w:styleId="contentpane">
    <w:name w:val="contentpane"/>
    <w:basedOn w:val="Normal"/>
    <w:uiPriority w:val="99"/>
    <w:rsid w:val="00EF0A74"/>
    <w:pPr>
      <w:shd w:val="clear" w:color="auto" w:fill="FFFFFF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paneopen">
    <w:name w:val="contentpaneopen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heading">
    <w:name w:val="contentheading"/>
    <w:basedOn w:val="Normal"/>
    <w:uiPriority w:val="99"/>
    <w:rsid w:val="00EF0A74"/>
    <w:pPr>
      <w:pBdr>
        <w:bottom w:val="single" w:sz="12" w:space="0" w:color="FDA100"/>
      </w:pBdr>
      <w:spacing w:before="100" w:beforeAutospacing="1" w:after="100" w:afterAutospacing="1"/>
      <w:ind w:firstLine="30"/>
    </w:pPr>
    <w:rPr>
      <w:rFonts w:ascii="Trebuchet MS" w:hAnsi="Trebuchet MS"/>
      <w:b/>
      <w:bCs/>
      <w:color w:val="333232"/>
      <w:sz w:val="20"/>
      <w:szCs w:val="20"/>
      <w:lang w:val="en-US" w:eastAsia="en-US"/>
    </w:rPr>
  </w:style>
  <w:style w:type="paragraph" w:customStyle="1" w:styleId="contentpagetitle">
    <w:name w:val="contentpagetitle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b/>
      <w:bCs/>
      <w:color w:val="333232"/>
      <w:sz w:val="23"/>
      <w:szCs w:val="23"/>
      <w:lang w:val="en-US" w:eastAsia="en-US"/>
    </w:rPr>
  </w:style>
  <w:style w:type="paragraph" w:customStyle="1" w:styleId="contentdescription">
    <w:name w:val="contentdescription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33232"/>
      <w:sz w:val="20"/>
      <w:szCs w:val="20"/>
      <w:lang w:val="en-US" w:eastAsia="en-US"/>
    </w:rPr>
  </w:style>
  <w:style w:type="paragraph" w:customStyle="1" w:styleId="componentheading">
    <w:name w:val="componentheading"/>
    <w:basedOn w:val="Normal"/>
    <w:uiPriority w:val="99"/>
    <w:rsid w:val="00EF0A74"/>
    <w:pPr>
      <w:pBdr>
        <w:bottom w:val="single" w:sz="12" w:space="0" w:color="FDA100"/>
      </w:pBdr>
      <w:spacing w:before="100" w:beforeAutospacing="1" w:after="100" w:afterAutospacing="1"/>
      <w:ind w:firstLine="30"/>
    </w:pPr>
    <w:rPr>
      <w:rFonts w:ascii="Trebuchet MS" w:hAnsi="Trebuchet MS"/>
      <w:b/>
      <w:bCs/>
      <w:color w:val="333232"/>
      <w:sz w:val="20"/>
      <w:szCs w:val="20"/>
      <w:lang w:val="en-US" w:eastAsia="en-US"/>
    </w:rPr>
  </w:style>
  <w:style w:type="paragraph" w:customStyle="1" w:styleId="button">
    <w:name w:val="button"/>
    <w:basedOn w:val="Normal"/>
    <w:uiPriority w:val="99"/>
    <w:rsid w:val="00EF0A74"/>
    <w:pPr>
      <w:pBdr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</w:pBdr>
      <w:shd w:val="clear" w:color="auto" w:fill="BCBCBC"/>
      <w:spacing w:before="100" w:beforeAutospacing="1" w:after="100" w:afterAutospacing="1"/>
      <w:jc w:val="center"/>
    </w:pPr>
    <w:rPr>
      <w:rFonts w:ascii="Trebuchet MS" w:hAnsi="Trebuchet MS"/>
      <w:b/>
      <w:bCs/>
      <w:color w:val="3C4B4D"/>
      <w:sz w:val="21"/>
      <w:szCs w:val="21"/>
      <w:lang w:val="en-US" w:eastAsia="en-US"/>
    </w:rPr>
  </w:style>
  <w:style w:type="paragraph" w:customStyle="1" w:styleId="inputbox">
    <w:name w:val="inputbox"/>
    <w:basedOn w:val="Normal"/>
    <w:uiPriority w:val="99"/>
    <w:rsid w:val="00EF0A74"/>
    <w:pPr>
      <w:pBdr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</w:pBdr>
      <w:shd w:val="clear" w:color="auto" w:fill="EFEFEF"/>
      <w:spacing w:before="100" w:beforeAutospacing="1" w:after="100" w:afterAutospacing="1"/>
    </w:pPr>
    <w:rPr>
      <w:rFonts w:ascii="Trebuchet MS" w:hAnsi="Trebuchet MS"/>
      <w:b/>
      <w:bCs/>
      <w:color w:val="3C4B4D"/>
      <w:sz w:val="21"/>
      <w:szCs w:val="21"/>
      <w:lang w:val="en-US" w:eastAsia="en-US"/>
    </w:rPr>
  </w:style>
  <w:style w:type="paragraph" w:customStyle="1" w:styleId="category">
    <w:name w:val="category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b/>
      <w:bCs/>
      <w:color w:val="86A92E"/>
      <w:sz w:val="20"/>
      <w:szCs w:val="20"/>
      <w:lang w:val="en-US" w:eastAsia="en-US"/>
    </w:rPr>
  </w:style>
  <w:style w:type="paragraph" w:customStyle="1" w:styleId="poll">
    <w:name w:val="poll"/>
    <w:basedOn w:val="Normal"/>
    <w:uiPriority w:val="99"/>
    <w:rsid w:val="00EF0A74"/>
    <w:pPr>
      <w:spacing w:before="100" w:beforeAutospacing="1" w:after="100" w:afterAutospacing="1" w:line="210" w:lineRule="atLeast"/>
    </w:pPr>
    <w:rPr>
      <w:rFonts w:ascii="Trebuchet MS" w:hAnsi="Trebuchet MS"/>
      <w:color w:val="3C4B4D"/>
      <w:sz w:val="18"/>
      <w:szCs w:val="18"/>
      <w:lang w:val="en-US" w:eastAsia="en-US"/>
    </w:rPr>
  </w:style>
  <w:style w:type="paragraph" w:customStyle="1" w:styleId="pollstableborder">
    <w:name w:val="pollstableborder"/>
    <w:basedOn w:val="Normal"/>
    <w:uiPriority w:val="99"/>
    <w:rsid w:val="00EF0A7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ectiontableentry2">
    <w:name w:val="sectiontableentry2"/>
    <w:basedOn w:val="Normal"/>
    <w:uiPriority w:val="99"/>
    <w:rsid w:val="00EF0A74"/>
    <w:pPr>
      <w:shd w:val="clear" w:color="auto" w:fill="E0E0E0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ectiontableheader">
    <w:name w:val="sectiontableheader"/>
    <w:basedOn w:val="Normal"/>
    <w:uiPriority w:val="99"/>
    <w:rsid w:val="00EF0A74"/>
    <w:pPr>
      <w:shd w:val="clear" w:color="auto" w:fill="B3B3B3"/>
      <w:spacing w:before="100" w:beforeAutospacing="1" w:after="100" w:afterAutospacing="1"/>
    </w:pPr>
    <w:rPr>
      <w:rFonts w:ascii="Trebuchet MS" w:hAnsi="Trebuchet MS"/>
      <w:b/>
      <w:bCs/>
      <w:color w:val="3C4B4D"/>
      <w:sz w:val="20"/>
      <w:szCs w:val="20"/>
      <w:lang w:val="en-US" w:eastAsia="en-US"/>
    </w:rPr>
  </w:style>
  <w:style w:type="paragraph" w:customStyle="1" w:styleId="small">
    <w:name w:val="small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4E6366"/>
      <w:sz w:val="18"/>
      <w:szCs w:val="18"/>
      <w:lang w:val="en-US" w:eastAsia="en-US"/>
    </w:rPr>
  </w:style>
  <w:style w:type="paragraph" w:customStyle="1" w:styleId="smalldark">
    <w:name w:val="smalldark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33333"/>
      <w:sz w:val="18"/>
      <w:szCs w:val="18"/>
      <w:lang w:val="en-US" w:eastAsia="en-US"/>
    </w:rPr>
  </w:style>
  <w:style w:type="paragraph" w:customStyle="1" w:styleId="newsfeedheading">
    <w:name w:val="newsfeedheading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b/>
      <w:bCs/>
      <w:color w:val="333333"/>
      <w:sz w:val="20"/>
      <w:szCs w:val="20"/>
      <w:lang w:val="en-US" w:eastAsia="en-US"/>
    </w:rPr>
  </w:style>
  <w:style w:type="paragraph" w:customStyle="1" w:styleId="newsfeeddate">
    <w:name w:val="newsfeeddate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createdate">
    <w:name w:val="createdate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modifydate">
    <w:name w:val="modifydate"/>
    <w:basedOn w:val="Normal"/>
    <w:uiPriority w:val="99"/>
    <w:rsid w:val="00EF0A74"/>
    <w:pPr>
      <w:spacing w:before="100" w:beforeAutospacing="1" w:after="100" w:afterAutospacing="1"/>
      <w:jc w:val="right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fase4rdf">
    <w:name w:val="fase4rdf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242D0C"/>
      <w:sz w:val="20"/>
      <w:szCs w:val="20"/>
      <w:lang w:val="en-US" w:eastAsia="en-US"/>
    </w:rPr>
  </w:style>
  <w:style w:type="paragraph" w:customStyle="1" w:styleId="pagenav">
    <w:name w:val="pagenav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rating">
    <w:name w:val="content_rating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16"/>
      <w:szCs w:val="16"/>
      <w:lang w:val="en-US" w:eastAsia="en-US"/>
    </w:rPr>
  </w:style>
  <w:style w:type="paragraph" w:customStyle="1" w:styleId="contentvote">
    <w:name w:val="content_vote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16"/>
      <w:szCs w:val="16"/>
      <w:lang w:val="en-US" w:eastAsia="en-US"/>
    </w:rPr>
  </w:style>
  <w:style w:type="character" w:customStyle="1" w:styleId="links1">
    <w:name w:val="links1"/>
    <w:uiPriority w:val="99"/>
    <w:rsid w:val="00EF0A74"/>
    <w:rPr>
      <w:rFonts w:cs="Times New Roman"/>
    </w:rPr>
  </w:style>
  <w:style w:type="character" w:customStyle="1" w:styleId="textnormal1">
    <w:name w:val="textnormal1"/>
    <w:uiPriority w:val="99"/>
    <w:rsid w:val="00EF0A74"/>
    <w:rPr>
      <w:rFonts w:ascii="Verdana" w:hAnsi="Verdana" w:cs="Times New Roman"/>
      <w:color w:val="000000"/>
      <w:sz w:val="21"/>
      <w:szCs w:val="21"/>
    </w:rPr>
  </w:style>
  <w:style w:type="table" w:styleId="Table3Deffects2">
    <w:name w:val="Table 3D effects 2"/>
    <w:basedOn w:val="TableNormal"/>
    <w:uiPriority w:val="99"/>
    <w:rsid w:val="00EF0A7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F0A7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A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A7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paragraph" w:customStyle="1" w:styleId="HeaderOdd">
    <w:name w:val="Header Odd"/>
    <w:basedOn w:val="NoSpacing"/>
    <w:qFormat/>
    <w:rsid w:val="00EF0A74"/>
    <w:pPr>
      <w:pBdr>
        <w:bottom w:val="single" w:sz="4" w:space="1" w:color="4F81BD"/>
      </w:pBdr>
      <w:jc w:val="right"/>
    </w:pPr>
    <w:rPr>
      <w:b/>
      <w:color w:val="1F497D"/>
      <w:sz w:val="20"/>
      <w:szCs w:val="20"/>
      <w:lang w:val="en-US" w:eastAsia="ja-JP"/>
    </w:rPr>
  </w:style>
  <w:style w:type="character" w:customStyle="1" w:styleId="formaedit">
    <w:name w:val="formaedit"/>
    <w:rsid w:val="00EF0A74"/>
  </w:style>
  <w:style w:type="character" w:customStyle="1" w:styleId="usercontent">
    <w:name w:val="usercontent"/>
    <w:rsid w:val="00EF0A74"/>
  </w:style>
  <w:style w:type="paragraph" w:styleId="BodyText2">
    <w:name w:val="Body Text 2"/>
    <w:basedOn w:val="Normal"/>
    <w:link w:val="BodyText2Char"/>
    <w:uiPriority w:val="99"/>
    <w:unhideWhenUsed/>
    <w:rsid w:val="00EF0A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PlainTable51">
    <w:name w:val="Plain Table 51"/>
    <w:basedOn w:val="TableNormal"/>
    <w:uiPriority w:val="45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">
    <w:name w:val="Plain Table 11"/>
    <w:basedOn w:val="TableNormal"/>
    <w:uiPriority w:val="41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TableNormal"/>
    <w:uiPriority w:val="46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1mali1">
    <w:name w:val="font1mali1"/>
    <w:rsid w:val="00EF0A74"/>
    <w:rPr>
      <w:rFonts w:ascii="Verdana" w:hAnsi="Verdana" w:hint="default"/>
      <w:color w:val="000000"/>
      <w:sz w:val="17"/>
      <w:szCs w:val="17"/>
    </w:rPr>
  </w:style>
  <w:style w:type="table" w:customStyle="1" w:styleId="TableNormal1">
    <w:name w:val="Table Normal1"/>
    <w:uiPriority w:val="2"/>
    <w:semiHidden/>
    <w:unhideWhenUsed/>
    <w:qFormat/>
    <w:rsid w:val="00EF0A7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0A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OAHeading">
    <w:name w:val="toa heading"/>
    <w:basedOn w:val="Normal"/>
    <w:rsid w:val="00EF0A74"/>
    <w:pPr>
      <w:keepNext/>
      <w:suppressLineNumbers/>
      <w:suppressAutoHyphens/>
      <w:spacing w:before="240" w:after="120" w:line="276" w:lineRule="auto"/>
      <w:jc w:val="both"/>
    </w:pPr>
    <w:rPr>
      <w:rFonts w:ascii="Liberation Sans" w:eastAsia="Microsoft YaHei" w:hAnsi="Liberation Sans" w:cs="Arial"/>
      <w:b/>
      <w:bCs/>
      <w:sz w:val="32"/>
      <w:szCs w:val="32"/>
      <w:lang w:val="bs-Latn-BA" w:eastAsia="zh-CN"/>
    </w:rPr>
  </w:style>
  <w:style w:type="paragraph" w:customStyle="1" w:styleId="t4">
    <w:name w:val="t4"/>
    <w:basedOn w:val="Normal"/>
    <w:rsid w:val="00EF0A74"/>
    <w:pPr>
      <w:widowControl w:val="0"/>
      <w:autoSpaceDE w:val="0"/>
      <w:autoSpaceDN w:val="0"/>
      <w:adjustRightInd w:val="0"/>
    </w:pPr>
    <w:rPr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F0A74"/>
  </w:style>
  <w:style w:type="paragraph" w:styleId="Subtitle">
    <w:name w:val="Subtitle"/>
    <w:basedOn w:val="Normal"/>
    <w:next w:val="Normal"/>
    <w:link w:val="SubtitleChar"/>
    <w:uiPriority w:val="11"/>
    <w:qFormat/>
    <w:rsid w:val="00EF0A74"/>
    <w:pPr>
      <w:numPr>
        <w:ilvl w:val="1"/>
      </w:numPr>
      <w:spacing w:after="240" w:line="276" w:lineRule="auto"/>
    </w:pPr>
    <w:rPr>
      <w:rFonts w:ascii="Calibri" w:hAnsi="Calibri"/>
      <w:caps/>
      <w:color w:val="404040"/>
      <w:spacing w:val="20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F0A74"/>
    <w:rPr>
      <w:rFonts w:ascii="Calibri" w:eastAsia="Times New Roman" w:hAnsi="Calibri" w:cs="Times New Roman"/>
      <w:caps/>
      <w:color w:val="404040"/>
      <w:spacing w:val="20"/>
      <w:sz w:val="28"/>
      <w:szCs w:val="28"/>
    </w:rPr>
  </w:style>
  <w:style w:type="character" w:styleId="SubtleEmphasis">
    <w:name w:val="Subtle Emphasis"/>
    <w:uiPriority w:val="19"/>
    <w:qFormat/>
    <w:rsid w:val="00EF0A74"/>
    <w:rPr>
      <w:i/>
      <w:iCs/>
      <w:color w:val="595959"/>
    </w:rPr>
  </w:style>
  <w:style w:type="paragraph" w:styleId="Quote">
    <w:name w:val="Quote"/>
    <w:basedOn w:val="Normal"/>
    <w:next w:val="Normal"/>
    <w:link w:val="QuoteChar"/>
    <w:uiPriority w:val="29"/>
    <w:qFormat/>
    <w:rsid w:val="00EF0A74"/>
    <w:pPr>
      <w:spacing w:before="160" w:after="160" w:line="276" w:lineRule="auto"/>
      <w:ind w:left="720" w:right="720"/>
      <w:jc w:val="center"/>
    </w:pPr>
    <w:rPr>
      <w:rFonts w:ascii="Calibri Light" w:hAnsi="Calibri Light"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F0A74"/>
    <w:rPr>
      <w:rFonts w:ascii="Calibri Light" w:eastAsia="Times New Roman" w:hAnsi="Calibri Light" w:cs="Times New Roman"/>
      <w:color w:val="000000"/>
      <w:sz w:val="24"/>
      <w:szCs w:val="24"/>
    </w:rPr>
  </w:style>
  <w:style w:type="character" w:styleId="SubtleReference">
    <w:name w:val="Subtle Reference"/>
    <w:uiPriority w:val="31"/>
    <w:qFormat/>
    <w:rsid w:val="00EF0A74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EF0A7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EF0A74"/>
    <w:rPr>
      <w:b/>
      <w:bCs/>
      <w:caps w:val="0"/>
      <w:smallCaps/>
      <w:spacing w:val="0"/>
    </w:rPr>
  </w:style>
  <w:style w:type="character" w:customStyle="1" w:styleId="hw1">
    <w:name w:val="hw1"/>
    <w:rsid w:val="00EF0A74"/>
    <w:rPr>
      <w:b/>
      <w:bCs/>
      <w:sz w:val="24"/>
      <w:szCs w:val="24"/>
    </w:rPr>
  </w:style>
  <w:style w:type="character" w:customStyle="1" w:styleId="st1">
    <w:name w:val="st1"/>
    <w:rsid w:val="00EF0A74"/>
  </w:style>
  <w:style w:type="table" w:customStyle="1" w:styleId="PlainTable12">
    <w:name w:val="Plain Table 12"/>
    <w:basedOn w:val="TableNormal"/>
    <w:uiPriority w:val="41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2">
    <w:name w:val="Plain Table 22"/>
    <w:basedOn w:val="TableNormal"/>
    <w:uiPriority w:val="42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5Dark-Accent31">
    <w:name w:val="Grid Table 5 Dark - Accent 31"/>
    <w:basedOn w:val="TableNormal"/>
    <w:uiPriority w:val="50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EF0A74"/>
    <w:pPr>
      <w:ind w:left="720"/>
      <w:contextualSpacing/>
    </w:pPr>
    <w:rPr>
      <w:rFonts w:ascii="Calibri" w:hAnsi="Calibri" w:cs="Arial"/>
    </w:rPr>
  </w:style>
  <w:style w:type="table" w:customStyle="1" w:styleId="GridTable41">
    <w:name w:val="Grid Table 41"/>
    <w:basedOn w:val="TableNormal"/>
    <w:uiPriority w:val="49"/>
    <w:rsid w:val="00EF0A7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SelPlus">
    <w:name w:val="SelPlus"/>
    <w:uiPriority w:val="1"/>
    <w:qFormat/>
    <w:rsid w:val="00EF0A74"/>
    <w:rPr>
      <w:rFonts w:ascii="Calibri" w:hAnsi="Calibri"/>
      <w:b/>
      <w:sz w:val="36"/>
      <w:szCs w:val="36"/>
    </w:rPr>
  </w:style>
  <w:style w:type="paragraph" w:customStyle="1" w:styleId="ecxmsonormal">
    <w:name w:val="ecxmsonormal"/>
    <w:basedOn w:val="Normal"/>
    <w:rsid w:val="00EF0A74"/>
    <w:pPr>
      <w:spacing w:after="324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539C-3E1C-4171-81A3-2300E3E4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Redaktor</cp:lastModifiedBy>
  <cp:revision>5</cp:revision>
  <cp:lastPrinted>2017-06-12T12:11:00Z</cp:lastPrinted>
  <dcterms:created xsi:type="dcterms:W3CDTF">2017-06-21T14:41:00Z</dcterms:created>
  <dcterms:modified xsi:type="dcterms:W3CDTF">2017-06-22T06:28:00Z</dcterms:modified>
</cp:coreProperties>
</file>